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C6C4" w14:textId="77777777" w:rsidR="0052219F" w:rsidRPr="0052219F" w:rsidRDefault="0052219F" w:rsidP="00CE213D">
      <w:pPr>
        <w:spacing w:after="0"/>
        <w:rPr>
          <w:rFonts w:ascii="Arial" w:hAnsi="Arial" w:cs="Arial"/>
          <w:b/>
          <w:color w:val="0070C0"/>
          <w:sz w:val="32"/>
          <w:szCs w:val="32"/>
          <w:lang w:val="en-US"/>
        </w:rPr>
      </w:pPr>
    </w:p>
    <w:p w14:paraId="11D2F717" w14:textId="4541CCD6" w:rsidR="0052219F" w:rsidRPr="00A71244" w:rsidRDefault="00044DE4" w:rsidP="0052219F">
      <w:pPr>
        <w:spacing w:after="0"/>
        <w:jc w:val="center"/>
        <w:rPr>
          <w:rFonts w:ascii="Arial" w:eastAsia="MS Mincho" w:hAnsi="Arial" w:cs="Arial"/>
          <w:b/>
          <w:bCs/>
          <w:color w:val="871D1D"/>
          <w:sz w:val="28"/>
          <w:szCs w:val="28"/>
          <w:lang w:val="en-US" w:eastAsia="zh-HK"/>
        </w:rPr>
      </w:pPr>
      <w:r>
        <w:rPr>
          <w:rFonts w:ascii="Arial" w:eastAsia="MS Mincho" w:hAnsi="Arial" w:cs="Arial"/>
          <w:b/>
          <w:bCs/>
          <w:color w:val="871D1D"/>
          <w:sz w:val="28"/>
          <w:szCs w:val="28"/>
          <w:lang w:val="en-US" w:eastAsia="zh-HK"/>
        </w:rPr>
        <w:t xml:space="preserve">The </w:t>
      </w:r>
      <w:r w:rsidR="0052219F" w:rsidRPr="00A71244">
        <w:rPr>
          <w:rFonts w:ascii="Arial" w:eastAsia="MS Mincho" w:hAnsi="Arial" w:cs="Arial"/>
          <w:b/>
          <w:bCs/>
          <w:color w:val="871D1D"/>
          <w:sz w:val="28"/>
          <w:szCs w:val="28"/>
          <w:lang w:val="en-US" w:eastAsia="zh-HK"/>
        </w:rPr>
        <w:t>Anti-Money Laundering</w:t>
      </w:r>
      <w:r w:rsidR="003F20CB">
        <w:rPr>
          <w:rFonts w:ascii="Arial" w:eastAsia="MS Mincho" w:hAnsi="Arial" w:cs="Arial"/>
          <w:b/>
          <w:bCs/>
          <w:color w:val="871D1D"/>
          <w:sz w:val="28"/>
          <w:szCs w:val="28"/>
          <w:lang w:val="en-US" w:eastAsia="zh-HK"/>
        </w:rPr>
        <w:t xml:space="preserve"> </w:t>
      </w:r>
      <w:r w:rsidR="0052219F" w:rsidRPr="00A71244">
        <w:rPr>
          <w:rFonts w:ascii="Arial" w:eastAsia="MS Mincho" w:hAnsi="Arial" w:cs="Arial"/>
          <w:b/>
          <w:bCs/>
          <w:color w:val="871D1D"/>
          <w:sz w:val="28"/>
          <w:szCs w:val="28"/>
          <w:lang w:val="en-US" w:eastAsia="zh-HK"/>
        </w:rPr>
        <w:t>/</w:t>
      </w:r>
      <w:r w:rsidR="003F20CB">
        <w:rPr>
          <w:rFonts w:ascii="Arial" w:eastAsia="MS Mincho" w:hAnsi="Arial" w:cs="Arial"/>
          <w:b/>
          <w:bCs/>
          <w:color w:val="871D1D"/>
          <w:sz w:val="28"/>
          <w:szCs w:val="28"/>
          <w:lang w:val="en-US" w:eastAsia="zh-HK"/>
        </w:rPr>
        <w:t xml:space="preserve"> </w:t>
      </w:r>
      <w:r w:rsidR="0052219F" w:rsidRPr="00A71244">
        <w:rPr>
          <w:rFonts w:ascii="Arial" w:eastAsia="MS Mincho" w:hAnsi="Arial" w:cs="Arial"/>
          <w:b/>
          <w:bCs/>
          <w:color w:val="871D1D"/>
          <w:sz w:val="28"/>
          <w:szCs w:val="28"/>
          <w:lang w:val="en-US" w:eastAsia="zh-HK"/>
        </w:rPr>
        <w:t xml:space="preserve">Counter-Terrorist Financing </w:t>
      </w:r>
    </w:p>
    <w:p w14:paraId="3FA756EB" w14:textId="722875FB" w:rsidR="002C36C5" w:rsidRPr="00A71244" w:rsidRDefault="002C36C5" w:rsidP="0052219F">
      <w:pPr>
        <w:spacing w:after="0"/>
        <w:jc w:val="center"/>
        <w:rPr>
          <w:rFonts w:ascii="Arial" w:eastAsia="MS Mincho" w:hAnsi="Arial" w:cs="Arial"/>
          <w:b/>
          <w:bCs/>
          <w:color w:val="871D1D"/>
          <w:sz w:val="28"/>
          <w:szCs w:val="28"/>
          <w:lang w:val="en-US" w:eastAsia="zh-HK"/>
        </w:rPr>
      </w:pPr>
      <w:r w:rsidRPr="00A71244">
        <w:rPr>
          <w:rFonts w:ascii="Arial" w:eastAsia="MS Mincho" w:hAnsi="Arial" w:cs="Arial"/>
          <w:b/>
          <w:bCs/>
          <w:color w:val="871D1D"/>
          <w:sz w:val="28"/>
          <w:szCs w:val="28"/>
          <w:lang w:val="en-US" w:eastAsia="zh-HK"/>
        </w:rPr>
        <w:t>Questionnaire</w:t>
      </w:r>
    </w:p>
    <w:p w14:paraId="1E823766" w14:textId="15430D61" w:rsidR="00330B57" w:rsidRPr="00A71244" w:rsidRDefault="00330B57" w:rsidP="0052219F">
      <w:pPr>
        <w:spacing w:after="0"/>
        <w:jc w:val="center"/>
        <w:rPr>
          <w:rFonts w:ascii="Arial" w:eastAsia="MS Mincho" w:hAnsi="Arial" w:cs="Arial"/>
          <w:b/>
          <w:bCs/>
          <w:color w:val="871D1D"/>
          <w:sz w:val="28"/>
          <w:szCs w:val="28"/>
          <w:lang w:val="en-US" w:eastAsia="zh-HK"/>
        </w:rPr>
      </w:pPr>
      <w:r w:rsidRPr="00A71244">
        <w:rPr>
          <w:rFonts w:ascii="Arial" w:eastAsia="MS Mincho" w:hAnsi="Arial" w:cs="Arial"/>
          <w:b/>
          <w:bCs/>
          <w:color w:val="871D1D"/>
          <w:sz w:val="28"/>
          <w:szCs w:val="28"/>
          <w:lang w:val="en-US" w:eastAsia="zh-HK"/>
        </w:rPr>
        <w:t>(“AML</w:t>
      </w:r>
      <w:r w:rsidR="0052219F" w:rsidRPr="00A71244">
        <w:rPr>
          <w:rFonts w:ascii="Arial" w:eastAsia="MS Mincho" w:hAnsi="Arial" w:cs="Arial"/>
          <w:b/>
          <w:bCs/>
          <w:color w:val="871D1D"/>
          <w:sz w:val="28"/>
          <w:szCs w:val="28"/>
          <w:lang w:val="en-US" w:eastAsia="zh-HK"/>
        </w:rPr>
        <w:t>/CTF</w:t>
      </w:r>
      <w:r w:rsidRPr="00A71244">
        <w:rPr>
          <w:rFonts w:ascii="Arial" w:eastAsia="MS Mincho" w:hAnsi="Arial" w:cs="Arial"/>
          <w:b/>
          <w:bCs/>
          <w:color w:val="871D1D"/>
          <w:sz w:val="28"/>
          <w:szCs w:val="28"/>
          <w:lang w:val="en-US" w:eastAsia="zh-HK"/>
        </w:rPr>
        <w:t xml:space="preserve"> Questionnaire”)</w:t>
      </w:r>
    </w:p>
    <w:p w14:paraId="22B3F0E7" w14:textId="77777777" w:rsidR="008411BD" w:rsidRDefault="008411BD" w:rsidP="009817D8">
      <w:pPr>
        <w:spacing w:after="0"/>
        <w:jc w:val="both"/>
        <w:rPr>
          <w:rFonts w:ascii="Arial" w:hAnsi="Arial" w:cs="Arial"/>
          <w:bCs/>
          <w:color w:val="000000" w:themeColor="text1"/>
          <w:sz w:val="24"/>
          <w:szCs w:val="24"/>
          <w:lang w:val="en-US"/>
        </w:rPr>
      </w:pPr>
    </w:p>
    <w:p w14:paraId="70DD38E2" w14:textId="27DBDD2C" w:rsidR="00A01D93" w:rsidRPr="00A71244" w:rsidRDefault="00A01D93" w:rsidP="008411BD">
      <w:pPr>
        <w:spacing w:after="0"/>
        <w:jc w:val="both"/>
        <w:rPr>
          <w:rFonts w:ascii="Arial" w:hAnsi="Arial" w:cs="Arial"/>
          <w:bCs/>
          <w:color w:val="000000" w:themeColor="text1"/>
          <w:lang w:val="en-US"/>
        </w:rPr>
      </w:pPr>
      <w:r w:rsidRPr="00A71244">
        <w:rPr>
          <w:rFonts w:ascii="Arial" w:hAnsi="Arial" w:cs="Arial"/>
          <w:bCs/>
          <w:color w:val="000000" w:themeColor="text1"/>
          <w:lang w:val="en-US"/>
        </w:rPr>
        <w:t>The purpose of this AML/CTF Questionnaire is to assess whether the firm has established and implemented effective measures to mitigate the risks of money laundering and terrorist financing</w:t>
      </w:r>
      <w:r w:rsidR="00ED2947">
        <w:rPr>
          <w:rFonts w:ascii="Arial" w:hAnsi="Arial" w:cs="Arial"/>
          <w:bCs/>
          <w:color w:val="000000" w:themeColor="text1"/>
          <w:lang w:val="en-US"/>
        </w:rPr>
        <w:t xml:space="preserve"> (“ML/TF”)</w:t>
      </w:r>
      <w:r w:rsidRPr="00A71244">
        <w:rPr>
          <w:rFonts w:ascii="Arial" w:hAnsi="Arial" w:cs="Arial"/>
          <w:bCs/>
          <w:color w:val="000000" w:themeColor="text1"/>
          <w:lang w:val="en-US"/>
        </w:rPr>
        <w:t>, and to evaluate its compliance with applicable AML/CTF regulatory requirements.</w:t>
      </w:r>
    </w:p>
    <w:p w14:paraId="210C3A39" w14:textId="77777777" w:rsidR="007A1281" w:rsidRPr="00A71244" w:rsidRDefault="007A1281" w:rsidP="008411BD">
      <w:pPr>
        <w:spacing w:after="0"/>
        <w:jc w:val="both"/>
        <w:rPr>
          <w:rFonts w:ascii="Arial" w:hAnsi="Arial" w:cs="Arial"/>
          <w:bCs/>
          <w:color w:val="000000" w:themeColor="text1"/>
          <w:lang w:val="en-US"/>
        </w:rPr>
      </w:pPr>
    </w:p>
    <w:p w14:paraId="6511987C" w14:textId="2688BCA8" w:rsidR="007A1281" w:rsidRPr="00A71244" w:rsidRDefault="007A1281" w:rsidP="007A1281">
      <w:pPr>
        <w:numPr>
          <w:ilvl w:val="0"/>
          <w:numId w:val="26"/>
        </w:numPr>
        <w:tabs>
          <w:tab w:val="num" w:pos="720"/>
        </w:tabs>
        <w:spacing w:after="0"/>
        <w:jc w:val="both"/>
        <w:rPr>
          <w:rFonts w:ascii="Arial" w:hAnsi="Arial" w:cs="Arial"/>
          <w:bCs/>
          <w:color w:val="000000" w:themeColor="text1"/>
          <w:lang w:val="en-HK"/>
        </w:rPr>
      </w:pPr>
      <w:r w:rsidRPr="00A71244">
        <w:rPr>
          <w:rFonts w:ascii="Arial" w:eastAsia="MS Mincho" w:hAnsi="Arial" w:cs="Arial"/>
          <w:b/>
          <w:bCs/>
          <w:color w:val="871D1D"/>
          <w:lang w:val="en-US" w:eastAsia="zh-HK"/>
        </w:rPr>
        <w:t>Part 1: Legal Practice Overview</w:t>
      </w:r>
      <w:r w:rsidRPr="00A71244">
        <w:rPr>
          <w:rFonts w:ascii="Arial" w:hAnsi="Arial" w:cs="Arial"/>
          <w:bCs/>
          <w:color w:val="C00000"/>
          <w:lang w:val="en-HK"/>
        </w:rPr>
        <w:t xml:space="preserve"> </w:t>
      </w:r>
      <w:r w:rsidR="00AC02E4" w:rsidRPr="00A71244">
        <w:rPr>
          <w:rFonts w:ascii="Arial" w:hAnsi="Arial" w:cs="Arial"/>
          <w:bCs/>
          <w:color w:val="000000" w:themeColor="text1"/>
          <w:lang w:val="en-HK"/>
        </w:rPr>
        <w:t>- t</w:t>
      </w:r>
      <w:r w:rsidRPr="00A71244">
        <w:rPr>
          <w:rFonts w:ascii="Arial" w:hAnsi="Arial" w:cs="Arial"/>
          <w:bCs/>
          <w:color w:val="000000" w:themeColor="text1"/>
          <w:lang w:val="en-HK"/>
        </w:rPr>
        <w:t>his section gathers background information about the firm’s structure, client base, areas of practice, and geographical reach to provide context for assessing the potential level of risk.</w:t>
      </w:r>
    </w:p>
    <w:p w14:paraId="3C0FB0D8" w14:textId="77777777" w:rsidR="00131E02" w:rsidRPr="00A71244" w:rsidRDefault="00131E02" w:rsidP="00131E02">
      <w:pPr>
        <w:spacing w:after="0" w:line="120" w:lineRule="auto"/>
        <w:ind w:left="357"/>
        <w:jc w:val="both"/>
        <w:rPr>
          <w:rFonts w:ascii="Arial" w:hAnsi="Arial" w:cs="Arial"/>
          <w:bCs/>
          <w:color w:val="000000" w:themeColor="text1"/>
          <w:lang w:val="en-HK"/>
        </w:rPr>
      </w:pPr>
    </w:p>
    <w:p w14:paraId="6F13C90D" w14:textId="2034E261" w:rsidR="007A1281" w:rsidRPr="00A71244" w:rsidRDefault="007A1281" w:rsidP="007A1281">
      <w:pPr>
        <w:numPr>
          <w:ilvl w:val="0"/>
          <w:numId w:val="26"/>
        </w:numPr>
        <w:tabs>
          <w:tab w:val="num" w:pos="720"/>
        </w:tabs>
        <w:spacing w:after="0"/>
        <w:jc w:val="both"/>
        <w:rPr>
          <w:rFonts w:ascii="Arial" w:hAnsi="Arial" w:cs="Arial"/>
          <w:bCs/>
          <w:color w:val="000000" w:themeColor="text1"/>
          <w:lang w:val="en-HK"/>
        </w:rPr>
      </w:pPr>
      <w:r w:rsidRPr="00A71244">
        <w:rPr>
          <w:rFonts w:ascii="Arial" w:eastAsia="MS Mincho" w:hAnsi="Arial" w:cs="Arial"/>
          <w:b/>
          <w:bCs/>
          <w:color w:val="871D1D"/>
          <w:lang w:val="en-US" w:eastAsia="zh-HK"/>
        </w:rPr>
        <w:t>Part 2: AML/CTF Governance, Policies and Internal Controls</w:t>
      </w:r>
      <w:r w:rsidRPr="00A71244">
        <w:rPr>
          <w:rFonts w:ascii="Arial" w:hAnsi="Arial" w:cs="Arial"/>
          <w:bCs/>
          <w:color w:val="000000" w:themeColor="text1"/>
          <w:lang w:val="en-HK"/>
        </w:rPr>
        <w:t xml:space="preserve"> </w:t>
      </w:r>
      <w:r w:rsidR="00E72D8E" w:rsidRPr="00A71244">
        <w:rPr>
          <w:rFonts w:ascii="Arial" w:hAnsi="Arial" w:cs="Arial"/>
          <w:bCs/>
          <w:color w:val="000000" w:themeColor="text1"/>
          <w:lang w:val="en-HK"/>
        </w:rPr>
        <w:t>- t</w:t>
      </w:r>
      <w:r w:rsidRPr="00A71244">
        <w:rPr>
          <w:rFonts w:ascii="Arial" w:hAnsi="Arial" w:cs="Arial"/>
          <w:bCs/>
          <w:color w:val="000000" w:themeColor="text1"/>
          <w:lang w:val="en-HK"/>
        </w:rPr>
        <w:t>his section examines the firm’s AML/CTF policies, procedures, and internal control framework. While it's understood that documentation may vary depending on the firm’s size and complexity, detailed responses are encouraged to support a thorough evaluation and help limit the need for additional clarification.</w:t>
      </w:r>
    </w:p>
    <w:p w14:paraId="49B13090" w14:textId="77777777" w:rsidR="008411BD" w:rsidRPr="009817D8" w:rsidRDefault="008411BD" w:rsidP="008411BD">
      <w:pPr>
        <w:spacing w:after="0"/>
        <w:jc w:val="both"/>
        <w:rPr>
          <w:rFonts w:ascii="Arial" w:hAnsi="Arial" w:cs="Arial"/>
          <w:bCs/>
          <w:color w:val="000000" w:themeColor="text1"/>
          <w:sz w:val="24"/>
          <w:szCs w:val="24"/>
          <w:lang w:val="en-US"/>
        </w:rPr>
      </w:pPr>
    </w:p>
    <w:p w14:paraId="13AFEBFB" w14:textId="7EF7A017" w:rsidR="00292AAD" w:rsidRPr="00A71244" w:rsidRDefault="002C36C5" w:rsidP="00C61C3C">
      <w:pPr>
        <w:spacing w:after="0" w:line="276" w:lineRule="auto"/>
        <w:rPr>
          <w:rFonts w:ascii="Arial" w:eastAsia="MS Mincho" w:hAnsi="Arial" w:cs="Arial"/>
          <w:b/>
          <w:bCs/>
          <w:color w:val="871D1D"/>
          <w:lang w:val="en-US" w:eastAsia="zh-HK"/>
        </w:rPr>
      </w:pPr>
      <w:r w:rsidRPr="00A71244">
        <w:rPr>
          <w:rFonts w:ascii="Arial" w:eastAsia="MS Mincho" w:hAnsi="Arial" w:cs="Arial"/>
          <w:b/>
          <w:bCs/>
          <w:color w:val="871D1D"/>
          <w:lang w:val="en-US" w:eastAsia="zh-HK"/>
        </w:rPr>
        <w:t xml:space="preserve">Part </w:t>
      </w:r>
      <w:r w:rsidR="00121E7B" w:rsidRPr="00A71244">
        <w:rPr>
          <w:rFonts w:ascii="Arial" w:eastAsia="MS Mincho" w:hAnsi="Arial" w:cs="Arial"/>
          <w:b/>
          <w:bCs/>
          <w:color w:val="871D1D"/>
          <w:lang w:val="en-US" w:eastAsia="zh-HK"/>
        </w:rPr>
        <w:t>1</w:t>
      </w:r>
      <w:r w:rsidR="005E6821" w:rsidRPr="00A71244">
        <w:rPr>
          <w:rFonts w:ascii="Arial" w:eastAsia="MS Mincho" w:hAnsi="Arial" w:cs="Arial"/>
          <w:b/>
          <w:bCs/>
          <w:color w:val="871D1D"/>
          <w:lang w:val="en-US" w:eastAsia="zh-HK"/>
        </w:rPr>
        <w:t xml:space="preserve"> - </w:t>
      </w:r>
      <w:r w:rsidR="00965DD0" w:rsidRPr="00A71244">
        <w:rPr>
          <w:rFonts w:ascii="Arial" w:eastAsia="MS Mincho" w:hAnsi="Arial" w:cs="Arial"/>
          <w:b/>
          <w:bCs/>
          <w:color w:val="871D1D"/>
          <w:lang w:val="en-US" w:eastAsia="zh-HK"/>
        </w:rPr>
        <w:t>Legal Practice Overview</w:t>
      </w:r>
    </w:p>
    <w:tbl>
      <w:tblPr>
        <w:tblStyle w:val="TableGrid"/>
        <w:tblW w:w="5000" w:type="pct"/>
        <w:tblInd w:w="0" w:type="dxa"/>
        <w:tblCellMar>
          <w:left w:w="85" w:type="dxa"/>
        </w:tblCellMar>
        <w:tblLook w:val="04A0" w:firstRow="1" w:lastRow="0" w:firstColumn="1" w:lastColumn="0" w:noHBand="0" w:noVBand="1"/>
      </w:tblPr>
      <w:tblGrid>
        <w:gridCol w:w="6798"/>
        <w:gridCol w:w="4426"/>
        <w:gridCol w:w="4164"/>
      </w:tblGrid>
      <w:tr w:rsidR="00BA41F5" w14:paraId="7C8D4DB5" w14:textId="77777777" w:rsidTr="00A71244">
        <w:trPr>
          <w:trHeight w:val="397"/>
        </w:trPr>
        <w:tc>
          <w:tcPr>
            <w:tcW w:w="2209" w:type="pct"/>
            <w:shd w:val="clear" w:color="auto" w:fill="871919"/>
            <w:vAlign w:val="center"/>
          </w:tcPr>
          <w:p w14:paraId="6371241E" w14:textId="38C0AA44" w:rsidR="002122C9" w:rsidRPr="002122C9" w:rsidRDefault="00BA41F5" w:rsidP="00A71244">
            <w:pPr>
              <w:pStyle w:val="ListParagraph"/>
              <w:snapToGrid w:val="0"/>
              <w:spacing w:line="276" w:lineRule="auto"/>
              <w:ind w:left="357" w:hanging="357"/>
              <w:rPr>
                <w:b/>
                <w:sz w:val="20"/>
                <w:szCs w:val="20"/>
              </w:rPr>
            </w:pPr>
            <w:r>
              <w:rPr>
                <w:b/>
                <w:sz w:val="20"/>
                <w:szCs w:val="20"/>
              </w:rPr>
              <w:t xml:space="preserve">Questions  </w:t>
            </w:r>
          </w:p>
        </w:tc>
        <w:tc>
          <w:tcPr>
            <w:tcW w:w="2791" w:type="pct"/>
            <w:gridSpan w:val="2"/>
            <w:shd w:val="clear" w:color="auto" w:fill="871919"/>
            <w:vAlign w:val="center"/>
          </w:tcPr>
          <w:p w14:paraId="06837788" w14:textId="5250BEE8" w:rsidR="00736DB4" w:rsidRPr="00A71244" w:rsidRDefault="00F32718" w:rsidP="00A71244">
            <w:pPr>
              <w:snapToGrid w:val="0"/>
              <w:rPr>
                <w:rFonts w:ascii="Arial" w:hAnsi="Arial" w:cs="Arial"/>
                <w:b/>
                <w:sz w:val="20"/>
                <w:szCs w:val="20"/>
              </w:rPr>
            </w:pPr>
            <w:r>
              <w:rPr>
                <w:rFonts w:ascii="Arial" w:hAnsi="Arial" w:cs="Arial"/>
                <w:b/>
                <w:sz w:val="20"/>
                <w:szCs w:val="20"/>
              </w:rPr>
              <w:t xml:space="preserve">Firm’s </w:t>
            </w:r>
            <w:r w:rsidR="008261AA">
              <w:rPr>
                <w:rFonts w:ascii="Arial" w:hAnsi="Arial" w:cs="Arial"/>
                <w:b/>
                <w:sz w:val="20"/>
                <w:szCs w:val="20"/>
              </w:rPr>
              <w:t xml:space="preserve">Answers </w:t>
            </w:r>
            <w:r w:rsidR="00BD0936">
              <w:rPr>
                <w:rFonts w:ascii="Arial" w:hAnsi="Arial" w:cs="Arial"/>
                <w:b/>
                <w:sz w:val="20"/>
                <w:szCs w:val="20"/>
              </w:rPr>
              <w:t xml:space="preserve">and Comments </w:t>
            </w:r>
          </w:p>
        </w:tc>
      </w:tr>
      <w:tr w:rsidR="00DD64EF" w14:paraId="43BE1771" w14:textId="77777777" w:rsidTr="00A71244">
        <w:tc>
          <w:tcPr>
            <w:tcW w:w="2209" w:type="pct"/>
          </w:tcPr>
          <w:p w14:paraId="6CE8B12F" w14:textId="5C8C8AAF" w:rsidR="00D81A3C" w:rsidRPr="00CF2AEB" w:rsidRDefault="00D14CC6" w:rsidP="00A71244">
            <w:pPr>
              <w:pStyle w:val="ListParagraph"/>
              <w:numPr>
                <w:ilvl w:val="0"/>
                <w:numId w:val="5"/>
              </w:numPr>
              <w:rPr>
                <w:sz w:val="20"/>
                <w:szCs w:val="20"/>
              </w:rPr>
            </w:pPr>
            <w:r>
              <w:rPr>
                <w:sz w:val="20"/>
                <w:szCs w:val="20"/>
              </w:rPr>
              <w:t>P</w:t>
            </w:r>
            <w:r w:rsidRPr="00D14CC6">
              <w:rPr>
                <w:sz w:val="20"/>
                <w:szCs w:val="20"/>
              </w:rPr>
              <w:t xml:space="preserve">lease list all </w:t>
            </w:r>
            <w:r w:rsidR="004C3A41">
              <w:rPr>
                <w:sz w:val="20"/>
                <w:szCs w:val="20"/>
              </w:rPr>
              <w:t>practice areas</w:t>
            </w:r>
            <w:r w:rsidRPr="00D14CC6">
              <w:rPr>
                <w:sz w:val="20"/>
                <w:szCs w:val="20"/>
              </w:rPr>
              <w:t xml:space="preserve"> currently offered by the firm</w:t>
            </w:r>
            <w:r>
              <w:rPr>
                <w:sz w:val="20"/>
                <w:szCs w:val="20"/>
              </w:rPr>
              <w:t>.</w:t>
            </w:r>
          </w:p>
        </w:tc>
        <w:tc>
          <w:tcPr>
            <w:tcW w:w="2791" w:type="pct"/>
            <w:gridSpan w:val="2"/>
          </w:tcPr>
          <w:p w14:paraId="3E367361" w14:textId="04D217A4" w:rsidR="00956606" w:rsidRPr="00AA3CEC" w:rsidRDefault="00956606" w:rsidP="00956606">
            <w:pPr>
              <w:pStyle w:val="ListParagraph"/>
              <w:numPr>
                <w:ilvl w:val="0"/>
                <w:numId w:val="6"/>
              </w:numPr>
              <w:rPr>
                <w:i/>
                <w:sz w:val="20"/>
                <w:szCs w:val="20"/>
              </w:rPr>
            </w:pPr>
            <w:r w:rsidRPr="00AA3CEC">
              <w:rPr>
                <w:i/>
                <w:sz w:val="20"/>
                <w:szCs w:val="20"/>
              </w:rPr>
              <w:t>Administrative Law</w:t>
            </w:r>
          </w:p>
          <w:p w14:paraId="49F521FC" w14:textId="28D089A7" w:rsidR="00956606" w:rsidRPr="00AA3CEC" w:rsidRDefault="00956606" w:rsidP="00956606">
            <w:pPr>
              <w:pStyle w:val="ListParagraph"/>
              <w:numPr>
                <w:ilvl w:val="0"/>
                <w:numId w:val="6"/>
              </w:numPr>
              <w:rPr>
                <w:i/>
                <w:sz w:val="20"/>
                <w:szCs w:val="20"/>
              </w:rPr>
            </w:pPr>
            <w:r w:rsidRPr="00AA3CEC">
              <w:rPr>
                <w:i/>
                <w:sz w:val="20"/>
                <w:szCs w:val="20"/>
              </w:rPr>
              <w:t>Arbitration</w:t>
            </w:r>
            <w:r w:rsidR="002E212B" w:rsidRPr="00AA3CEC">
              <w:rPr>
                <w:i/>
                <w:sz w:val="20"/>
                <w:szCs w:val="20"/>
              </w:rPr>
              <w:t xml:space="preserve">/ Mediation </w:t>
            </w:r>
          </w:p>
          <w:p w14:paraId="4F4EF9F7" w14:textId="22EB32FE" w:rsidR="00E67A48" w:rsidRPr="00AA3CEC" w:rsidRDefault="00E67A48" w:rsidP="00E67A48">
            <w:pPr>
              <w:pStyle w:val="ListParagraph"/>
              <w:numPr>
                <w:ilvl w:val="0"/>
                <w:numId w:val="6"/>
              </w:numPr>
              <w:rPr>
                <w:i/>
                <w:sz w:val="20"/>
                <w:szCs w:val="20"/>
              </w:rPr>
            </w:pPr>
            <w:r w:rsidRPr="00AA3CEC">
              <w:rPr>
                <w:i/>
                <w:sz w:val="20"/>
                <w:szCs w:val="20"/>
              </w:rPr>
              <w:t>Banking, Finance and Securities Law</w:t>
            </w:r>
          </w:p>
          <w:p w14:paraId="2749AC49" w14:textId="415772FB" w:rsidR="00D153EA" w:rsidRPr="00AA3CEC" w:rsidRDefault="00D153EA" w:rsidP="00D153EA">
            <w:pPr>
              <w:pStyle w:val="ListParagraph"/>
              <w:numPr>
                <w:ilvl w:val="0"/>
                <w:numId w:val="6"/>
              </w:numPr>
              <w:rPr>
                <w:i/>
                <w:sz w:val="20"/>
                <w:szCs w:val="20"/>
              </w:rPr>
            </w:pPr>
            <w:r w:rsidRPr="00AA3CEC">
              <w:rPr>
                <w:i/>
                <w:sz w:val="20"/>
                <w:szCs w:val="20"/>
              </w:rPr>
              <w:t>Bankruptcy and Insolvency Law</w:t>
            </w:r>
          </w:p>
          <w:p w14:paraId="307BC760" w14:textId="77777777" w:rsidR="006A41E5" w:rsidRPr="00AA3CEC" w:rsidRDefault="00956606" w:rsidP="00956606">
            <w:pPr>
              <w:pStyle w:val="ListParagraph"/>
              <w:numPr>
                <w:ilvl w:val="0"/>
                <w:numId w:val="6"/>
              </w:numPr>
              <w:rPr>
                <w:i/>
                <w:sz w:val="20"/>
                <w:szCs w:val="20"/>
              </w:rPr>
            </w:pPr>
            <w:r w:rsidRPr="00AA3CEC">
              <w:rPr>
                <w:i/>
                <w:sz w:val="20"/>
                <w:szCs w:val="20"/>
              </w:rPr>
              <w:t xml:space="preserve">Building </w:t>
            </w:r>
            <w:r w:rsidR="000A777B" w:rsidRPr="00AA3CEC">
              <w:rPr>
                <w:i/>
                <w:sz w:val="20"/>
                <w:szCs w:val="20"/>
              </w:rPr>
              <w:t xml:space="preserve">Management </w:t>
            </w:r>
          </w:p>
          <w:p w14:paraId="2A9AAE63" w14:textId="0C641BFC" w:rsidR="00956606" w:rsidRPr="00AA3CEC" w:rsidRDefault="006A41E5" w:rsidP="006A41E5">
            <w:pPr>
              <w:pStyle w:val="ListParagraph"/>
              <w:numPr>
                <w:ilvl w:val="0"/>
                <w:numId w:val="6"/>
              </w:numPr>
              <w:rPr>
                <w:i/>
                <w:sz w:val="20"/>
                <w:szCs w:val="20"/>
              </w:rPr>
            </w:pPr>
            <w:r w:rsidRPr="00AA3CEC">
              <w:rPr>
                <w:i/>
                <w:sz w:val="20"/>
                <w:szCs w:val="20"/>
              </w:rPr>
              <w:t>Construction Law</w:t>
            </w:r>
          </w:p>
          <w:p w14:paraId="456C94FE" w14:textId="649F74C1" w:rsidR="00622CC3" w:rsidRPr="00AA3CEC" w:rsidRDefault="00622CC3" w:rsidP="00956606">
            <w:pPr>
              <w:pStyle w:val="ListParagraph"/>
              <w:numPr>
                <w:ilvl w:val="0"/>
                <w:numId w:val="6"/>
              </w:numPr>
              <w:rPr>
                <w:i/>
                <w:sz w:val="20"/>
                <w:szCs w:val="20"/>
              </w:rPr>
            </w:pPr>
            <w:r w:rsidRPr="00AA3CEC">
              <w:rPr>
                <w:i/>
                <w:sz w:val="20"/>
                <w:szCs w:val="20"/>
              </w:rPr>
              <w:t xml:space="preserve">China Appointed Attestation </w:t>
            </w:r>
            <w:r w:rsidR="008407C8" w:rsidRPr="00AA3CEC">
              <w:rPr>
                <w:i/>
                <w:sz w:val="20"/>
                <w:szCs w:val="20"/>
              </w:rPr>
              <w:t>Officer</w:t>
            </w:r>
            <w:r w:rsidRPr="00AA3CEC">
              <w:rPr>
                <w:i/>
                <w:sz w:val="20"/>
                <w:szCs w:val="20"/>
              </w:rPr>
              <w:t xml:space="preserve"> </w:t>
            </w:r>
          </w:p>
          <w:p w14:paraId="54F65F1D" w14:textId="72F01803" w:rsidR="00622CC3" w:rsidRPr="00AA3CEC" w:rsidRDefault="0081035D" w:rsidP="00956606">
            <w:pPr>
              <w:pStyle w:val="ListParagraph"/>
              <w:numPr>
                <w:ilvl w:val="0"/>
                <w:numId w:val="6"/>
              </w:numPr>
              <w:rPr>
                <w:i/>
                <w:sz w:val="20"/>
                <w:szCs w:val="20"/>
              </w:rPr>
            </w:pPr>
            <w:r w:rsidRPr="00AA3CEC">
              <w:rPr>
                <w:i/>
                <w:sz w:val="20"/>
                <w:szCs w:val="20"/>
              </w:rPr>
              <w:t xml:space="preserve">Civil </w:t>
            </w:r>
            <w:r w:rsidR="00CF73F8" w:rsidRPr="00AA3CEC">
              <w:rPr>
                <w:i/>
                <w:sz w:val="20"/>
                <w:szCs w:val="20"/>
              </w:rPr>
              <w:t>Litigation</w:t>
            </w:r>
          </w:p>
          <w:p w14:paraId="05292B15" w14:textId="2AB13585" w:rsidR="00CA50F3" w:rsidRPr="00AA3CEC" w:rsidRDefault="00CF73F8" w:rsidP="00956606">
            <w:pPr>
              <w:pStyle w:val="ListParagraph"/>
              <w:numPr>
                <w:ilvl w:val="0"/>
                <w:numId w:val="6"/>
              </w:numPr>
              <w:rPr>
                <w:i/>
                <w:sz w:val="20"/>
                <w:szCs w:val="20"/>
              </w:rPr>
            </w:pPr>
            <w:r w:rsidRPr="00AA3CEC">
              <w:rPr>
                <w:i/>
                <w:sz w:val="20"/>
                <w:szCs w:val="20"/>
              </w:rPr>
              <w:t xml:space="preserve">Criminal Law </w:t>
            </w:r>
          </w:p>
          <w:p w14:paraId="3B5F2B4D" w14:textId="52AF0A77" w:rsidR="0081035D" w:rsidRPr="00AA3CEC" w:rsidRDefault="002E1C98" w:rsidP="00956606">
            <w:pPr>
              <w:pStyle w:val="ListParagraph"/>
              <w:numPr>
                <w:ilvl w:val="0"/>
                <w:numId w:val="6"/>
              </w:numPr>
              <w:rPr>
                <w:i/>
                <w:sz w:val="20"/>
                <w:szCs w:val="20"/>
              </w:rPr>
            </w:pPr>
            <w:r w:rsidRPr="00AA3CEC">
              <w:rPr>
                <w:i/>
                <w:sz w:val="20"/>
                <w:szCs w:val="20"/>
              </w:rPr>
              <w:t xml:space="preserve">Company/Commercial Law </w:t>
            </w:r>
          </w:p>
          <w:p w14:paraId="205321F4" w14:textId="46A8E664" w:rsidR="002E1C98" w:rsidRPr="00AA3CEC" w:rsidRDefault="00932CE7" w:rsidP="00956606">
            <w:pPr>
              <w:pStyle w:val="ListParagraph"/>
              <w:numPr>
                <w:ilvl w:val="0"/>
                <w:numId w:val="6"/>
              </w:numPr>
              <w:rPr>
                <w:i/>
                <w:sz w:val="20"/>
                <w:szCs w:val="20"/>
              </w:rPr>
            </w:pPr>
            <w:r w:rsidRPr="00AA3CEC">
              <w:rPr>
                <w:i/>
                <w:sz w:val="20"/>
                <w:szCs w:val="20"/>
              </w:rPr>
              <w:t xml:space="preserve">Conveyancing </w:t>
            </w:r>
          </w:p>
          <w:p w14:paraId="5AC94987" w14:textId="5C7167BC" w:rsidR="00932CE7" w:rsidRPr="00AA3CEC" w:rsidRDefault="00AB3F58" w:rsidP="00956606">
            <w:pPr>
              <w:pStyle w:val="ListParagraph"/>
              <w:numPr>
                <w:ilvl w:val="0"/>
                <w:numId w:val="6"/>
              </w:numPr>
              <w:rPr>
                <w:i/>
                <w:sz w:val="20"/>
                <w:szCs w:val="20"/>
              </w:rPr>
            </w:pPr>
            <w:r w:rsidRPr="00AA3CEC">
              <w:rPr>
                <w:i/>
                <w:sz w:val="20"/>
                <w:szCs w:val="20"/>
              </w:rPr>
              <w:t>Employment</w:t>
            </w:r>
            <w:r w:rsidR="0040655E" w:rsidRPr="00AA3CEC">
              <w:rPr>
                <w:i/>
                <w:sz w:val="20"/>
                <w:szCs w:val="20"/>
              </w:rPr>
              <w:t xml:space="preserve"> Law </w:t>
            </w:r>
          </w:p>
          <w:p w14:paraId="641790D5" w14:textId="0ECA1B9D" w:rsidR="0040655E" w:rsidRDefault="00AB3F58" w:rsidP="00956606">
            <w:pPr>
              <w:pStyle w:val="ListParagraph"/>
              <w:numPr>
                <w:ilvl w:val="0"/>
                <w:numId w:val="6"/>
              </w:numPr>
              <w:rPr>
                <w:i/>
                <w:sz w:val="20"/>
                <w:szCs w:val="20"/>
              </w:rPr>
            </w:pPr>
            <w:r w:rsidRPr="00AA3CEC">
              <w:rPr>
                <w:i/>
                <w:sz w:val="20"/>
                <w:szCs w:val="20"/>
              </w:rPr>
              <w:t xml:space="preserve">Family Law </w:t>
            </w:r>
          </w:p>
          <w:p w14:paraId="141BF893" w14:textId="68175CDF" w:rsidR="00395950" w:rsidRPr="008F5703" w:rsidRDefault="00FF4078" w:rsidP="00956606">
            <w:pPr>
              <w:pStyle w:val="ListParagraph"/>
              <w:numPr>
                <w:ilvl w:val="0"/>
                <w:numId w:val="6"/>
              </w:numPr>
              <w:rPr>
                <w:i/>
                <w:sz w:val="20"/>
                <w:szCs w:val="20"/>
              </w:rPr>
            </w:pPr>
            <w:r w:rsidRPr="008F5703">
              <w:rPr>
                <w:i/>
                <w:sz w:val="20"/>
                <w:szCs w:val="20"/>
              </w:rPr>
              <w:t>Fintech (</w:t>
            </w:r>
            <w:r w:rsidR="0024651D" w:rsidRPr="008F5703">
              <w:rPr>
                <w:i/>
                <w:sz w:val="20"/>
                <w:szCs w:val="20"/>
              </w:rPr>
              <w:t xml:space="preserve">including </w:t>
            </w:r>
            <w:r w:rsidRPr="008F5703">
              <w:rPr>
                <w:i/>
                <w:sz w:val="20"/>
                <w:szCs w:val="20"/>
              </w:rPr>
              <w:t>cryptocurrencies/digital assets)</w:t>
            </w:r>
          </w:p>
          <w:p w14:paraId="2603959D" w14:textId="1444E944" w:rsidR="00AB3F58" w:rsidRPr="00AA3CEC" w:rsidRDefault="00C86D73" w:rsidP="00956606">
            <w:pPr>
              <w:pStyle w:val="ListParagraph"/>
              <w:numPr>
                <w:ilvl w:val="0"/>
                <w:numId w:val="6"/>
              </w:numPr>
              <w:rPr>
                <w:i/>
                <w:sz w:val="20"/>
                <w:szCs w:val="20"/>
              </w:rPr>
            </w:pPr>
            <w:r w:rsidRPr="00AA3CEC">
              <w:rPr>
                <w:i/>
                <w:sz w:val="20"/>
                <w:szCs w:val="20"/>
              </w:rPr>
              <w:t xml:space="preserve">Immigration </w:t>
            </w:r>
          </w:p>
          <w:p w14:paraId="79201E18" w14:textId="2F55824F" w:rsidR="00C86D73" w:rsidRPr="00AA3CEC" w:rsidRDefault="00C86D73" w:rsidP="00956606">
            <w:pPr>
              <w:pStyle w:val="ListParagraph"/>
              <w:numPr>
                <w:ilvl w:val="0"/>
                <w:numId w:val="6"/>
              </w:numPr>
              <w:rPr>
                <w:i/>
                <w:sz w:val="20"/>
                <w:szCs w:val="20"/>
              </w:rPr>
            </w:pPr>
            <w:r w:rsidRPr="00AA3CEC">
              <w:rPr>
                <w:i/>
                <w:sz w:val="20"/>
                <w:szCs w:val="20"/>
              </w:rPr>
              <w:t xml:space="preserve">Intellectual Property </w:t>
            </w:r>
          </w:p>
          <w:p w14:paraId="147DA085" w14:textId="0A75BC7A" w:rsidR="00C86D73" w:rsidRPr="00AA3CEC" w:rsidRDefault="00C86D73" w:rsidP="00956606">
            <w:pPr>
              <w:pStyle w:val="ListParagraph"/>
              <w:numPr>
                <w:ilvl w:val="0"/>
                <w:numId w:val="6"/>
              </w:numPr>
              <w:rPr>
                <w:i/>
                <w:sz w:val="20"/>
                <w:szCs w:val="20"/>
              </w:rPr>
            </w:pPr>
            <w:r w:rsidRPr="00AA3CEC">
              <w:rPr>
                <w:i/>
                <w:sz w:val="20"/>
                <w:szCs w:val="20"/>
              </w:rPr>
              <w:t xml:space="preserve">Landlord and Tenant </w:t>
            </w:r>
          </w:p>
          <w:p w14:paraId="3D41259B" w14:textId="743CBFB1" w:rsidR="00C86D73" w:rsidRPr="00AA3CEC" w:rsidRDefault="00ED602E" w:rsidP="00956606">
            <w:pPr>
              <w:pStyle w:val="ListParagraph"/>
              <w:numPr>
                <w:ilvl w:val="0"/>
                <w:numId w:val="6"/>
              </w:numPr>
              <w:rPr>
                <w:i/>
                <w:sz w:val="20"/>
                <w:szCs w:val="20"/>
              </w:rPr>
            </w:pPr>
            <w:r w:rsidRPr="00AA3CEC">
              <w:rPr>
                <w:i/>
                <w:sz w:val="20"/>
                <w:szCs w:val="20"/>
              </w:rPr>
              <w:t xml:space="preserve">Personal Injuries </w:t>
            </w:r>
          </w:p>
          <w:p w14:paraId="0DBDC2A4" w14:textId="77777777" w:rsidR="00956606" w:rsidRPr="00AA3CEC" w:rsidRDefault="00956606" w:rsidP="00956606">
            <w:pPr>
              <w:pStyle w:val="ListParagraph"/>
              <w:numPr>
                <w:ilvl w:val="0"/>
                <w:numId w:val="6"/>
              </w:numPr>
              <w:rPr>
                <w:i/>
                <w:sz w:val="20"/>
                <w:szCs w:val="20"/>
              </w:rPr>
            </w:pPr>
            <w:r w:rsidRPr="00AA3CEC">
              <w:rPr>
                <w:i/>
                <w:sz w:val="20"/>
                <w:szCs w:val="20"/>
              </w:rPr>
              <w:t>Insurance Law</w:t>
            </w:r>
          </w:p>
          <w:p w14:paraId="02433712" w14:textId="77777777" w:rsidR="00C75611" w:rsidRPr="00AA3CEC" w:rsidRDefault="00956606" w:rsidP="00B767F1">
            <w:pPr>
              <w:pStyle w:val="ListParagraph"/>
              <w:numPr>
                <w:ilvl w:val="0"/>
                <w:numId w:val="6"/>
              </w:numPr>
              <w:rPr>
                <w:i/>
                <w:sz w:val="20"/>
                <w:szCs w:val="20"/>
              </w:rPr>
            </w:pPr>
            <w:r w:rsidRPr="00AA3CEC">
              <w:rPr>
                <w:i/>
                <w:sz w:val="20"/>
                <w:szCs w:val="20"/>
              </w:rPr>
              <w:t>Tax Practice and Planning</w:t>
            </w:r>
          </w:p>
          <w:p w14:paraId="67A4631C" w14:textId="77777777" w:rsidR="00F97526" w:rsidRPr="00AA3CEC" w:rsidRDefault="00F97526" w:rsidP="00F97526">
            <w:pPr>
              <w:pStyle w:val="ListParagraph"/>
              <w:numPr>
                <w:ilvl w:val="0"/>
                <w:numId w:val="6"/>
              </w:numPr>
              <w:rPr>
                <w:i/>
                <w:sz w:val="20"/>
                <w:szCs w:val="20"/>
              </w:rPr>
            </w:pPr>
            <w:r w:rsidRPr="00AA3CEC">
              <w:rPr>
                <w:i/>
                <w:sz w:val="20"/>
                <w:szCs w:val="20"/>
              </w:rPr>
              <w:t xml:space="preserve">Foreign Related Legal Services </w:t>
            </w:r>
          </w:p>
          <w:p w14:paraId="27866FF6" w14:textId="77777777" w:rsidR="00F97526" w:rsidRPr="00AA3CEC" w:rsidRDefault="00F97526" w:rsidP="00F97526">
            <w:pPr>
              <w:pStyle w:val="ListParagraph"/>
              <w:numPr>
                <w:ilvl w:val="0"/>
                <w:numId w:val="6"/>
              </w:numPr>
              <w:rPr>
                <w:i/>
                <w:sz w:val="20"/>
                <w:szCs w:val="20"/>
              </w:rPr>
            </w:pPr>
            <w:r w:rsidRPr="00AA3CEC">
              <w:rPr>
                <w:i/>
                <w:sz w:val="20"/>
                <w:szCs w:val="20"/>
              </w:rPr>
              <w:t xml:space="preserve">Mainland Related Legal Service </w:t>
            </w:r>
          </w:p>
          <w:p w14:paraId="3991C5FA" w14:textId="5B91DC1F" w:rsidR="003C0C3B" w:rsidRPr="00AA3CEC" w:rsidRDefault="003C0C3B" w:rsidP="003C0C3B">
            <w:pPr>
              <w:pStyle w:val="ListParagraph"/>
              <w:numPr>
                <w:ilvl w:val="0"/>
                <w:numId w:val="6"/>
              </w:numPr>
              <w:rPr>
                <w:i/>
                <w:sz w:val="20"/>
                <w:szCs w:val="20"/>
              </w:rPr>
            </w:pPr>
            <w:r w:rsidRPr="00AA3CEC">
              <w:rPr>
                <w:i/>
                <w:sz w:val="20"/>
                <w:szCs w:val="20"/>
              </w:rPr>
              <w:lastRenderedPageBreak/>
              <w:t xml:space="preserve">Wills and Probate </w:t>
            </w:r>
          </w:p>
          <w:p w14:paraId="35E24000" w14:textId="0EE066CE" w:rsidR="003C0C3B" w:rsidRPr="00A72459" w:rsidRDefault="003C0C3B" w:rsidP="00A72459">
            <w:pPr>
              <w:pStyle w:val="ListParagraph"/>
              <w:numPr>
                <w:ilvl w:val="0"/>
                <w:numId w:val="6"/>
              </w:numPr>
              <w:rPr>
                <w:i/>
                <w:sz w:val="20"/>
                <w:szCs w:val="20"/>
              </w:rPr>
            </w:pPr>
            <w:r w:rsidRPr="00A72459">
              <w:rPr>
                <w:i/>
                <w:sz w:val="20"/>
                <w:szCs w:val="20"/>
              </w:rPr>
              <w:t>Shipping and Maritime Law</w:t>
            </w:r>
          </w:p>
        </w:tc>
      </w:tr>
      <w:tr w:rsidR="00DD64EF" w14:paraId="359A1F3C" w14:textId="77777777" w:rsidTr="00A71244">
        <w:tc>
          <w:tcPr>
            <w:tcW w:w="2209" w:type="pct"/>
          </w:tcPr>
          <w:p w14:paraId="57CF024B" w14:textId="5ED5B381" w:rsidR="00ED7EFF" w:rsidRPr="002E6729" w:rsidRDefault="00ED7EFF" w:rsidP="00ED7EFF">
            <w:pPr>
              <w:pStyle w:val="ListParagraph"/>
              <w:numPr>
                <w:ilvl w:val="0"/>
                <w:numId w:val="5"/>
              </w:numPr>
              <w:jc w:val="both"/>
              <w:rPr>
                <w:sz w:val="20"/>
                <w:szCs w:val="20"/>
              </w:rPr>
            </w:pPr>
            <w:r w:rsidRPr="002E6729">
              <w:rPr>
                <w:sz w:val="20"/>
                <w:szCs w:val="20"/>
              </w:rPr>
              <w:lastRenderedPageBreak/>
              <w:t xml:space="preserve">Does your firm maintain </w:t>
            </w:r>
            <w:r>
              <w:rPr>
                <w:sz w:val="20"/>
                <w:szCs w:val="20"/>
              </w:rPr>
              <w:t xml:space="preserve">a </w:t>
            </w:r>
            <w:r w:rsidRPr="002E6729">
              <w:rPr>
                <w:sz w:val="20"/>
                <w:szCs w:val="20"/>
              </w:rPr>
              <w:t>Trust and Company Service Provider licence (“TCSP licence”)</w:t>
            </w:r>
            <w:r>
              <w:rPr>
                <w:sz w:val="20"/>
                <w:szCs w:val="20"/>
              </w:rPr>
              <w:t xml:space="preserve"> issued by the Companies Registry of Hong Kong</w:t>
            </w:r>
            <w:r w:rsidRPr="002E6729">
              <w:rPr>
                <w:sz w:val="20"/>
                <w:szCs w:val="20"/>
              </w:rPr>
              <w:t>?</w:t>
            </w:r>
          </w:p>
          <w:p w14:paraId="3B97DF2C" w14:textId="77777777" w:rsidR="00ED7EFF" w:rsidRPr="002E6729" w:rsidRDefault="00ED7EFF" w:rsidP="00FC12B3">
            <w:pPr>
              <w:spacing w:line="120" w:lineRule="auto"/>
              <w:jc w:val="both"/>
              <w:rPr>
                <w:rFonts w:ascii="Arial" w:hAnsi="Arial" w:cs="Arial"/>
                <w:sz w:val="20"/>
                <w:szCs w:val="20"/>
              </w:rPr>
            </w:pPr>
          </w:p>
          <w:p w14:paraId="5B26E8F4" w14:textId="4E12FAB1" w:rsidR="00ED7EFF" w:rsidRPr="00CF2AEB" w:rsidRDefault="00ED7EFF" w:rsidP="00FC12B3">
            <w:pPr>
              <w:jc w:val="both"/>
              <w:rPr>
                <w:sz w:val="20"/>
                <w:szCs w:val="20"/>
              </w:rPr>
            </w:pPr>
            <w:r w:rsidRPr="00FC12B3">
              <w:rPr>
                <w:rFonts w:ascii="Arial" w:hAnsi="Arial" w:cs="Arial"/>
                <w:sz w:val="20"/>
                <w:szCs w:val="20"/>
              </w:rPr>
              <w:t>If yes, please state the name of the legal entity</w:t>
            </w:r>
            <w:r w:rsidR="00280623" w:rsidRPr="00FC12B3">
              <w:rPr>
                <w:rFonts w:ascii="Arial" w:hAnsi="Arial" w:cs="Arial"/>
                <w:sz w:val="20"/>
                <w:szCs w:val="20"/>
              </w:rPr>
              <w:t>/</w:t>
            </w:r>
            <w:r w:rsidR="004D730A" w:rsidRPr="00FC12B3">
              <w:rPr>
                <w:rFonts w:ascii="Arial" w:hAnsi="Arial" w:cs="Arial"/>
                <w:sz w:val="20"/>
                <w:szCs w:val="20"/>
              </w:rPr>
              <w:t>entities</w:t>
            </w:r>
            <w:r w:rsidRPr="00FC12B3">
              <w:rPr>
                <w:rFonts w:ascii="Arial" w:hAnsi="Arial" w:cs="Arial"/>
                <w:sz w:val="20"/>
                <w:szCs w:val="20"/>
              </w:rPr>
              <w:t xml:space="preserve"> holding the TCSP licence.</w:t>
            </w:r>
            <w:r w:rsidR="000D6726">
              <w:rPr>
                <w:sz w:val="20"/>
                <w:szCs w:val="20"/>
              </w:rPr>
              <w:t xml:space="preserve"> </w:t>
            </w:r>
          </w:p>
        </w:tc>
        <w:tc>
          <w:tcPr>
            <w:tcW w:w="2791" w:type="pct"/>
            <w:gridSpan w:val="2"/>
          </w:tcPr>
          <w:p w14:paraId="7EC3B8EC" w14:textId="77777777" w:rsidR="00ED7EFF" w:rsidRPr="00ED7EFF" w:rsidRDefault="00ED7EFF" w:rsidP="00ED7EFF">
            <w:pPr>
              <w:rPr>
                <w:i/>
              </w:rPr>
            </w:pPr>
          </w:p>
        </w:tc>
      </w:tr>
      <w:tr w:rsidR="00DD64EF" w14:paraId="23BEAE63" w14:textId="77777777" w:rsidTr="00A71244">
        <w:tc>
          <w:tcPr>
            <w:tcW w:w="2209" w:type="pct"/>
          </w:tcPr>
          <w:p w14:paraId="16458B68" w14:textId="4B58931E" w:rsidR="002F5E1B" w:rsidRDefault="00955B78" w:rsidP="00A71244">
            <w:pPr>
              <w:pStyle w:val="ListParagraph"/>
              <w:numPr>
                <w:ilvl w:val="0"/>
                <w:numId w:val="5"/>
              </w:numPr>
              <w:jc w:val="both"/>
              <w:rPr>
                <w:sz w:val="20"/>
                <w:szCs w:val="20"/>
              </w:rPr>
            </w:pPr>
            <w:r w:rsidRPr="00955B78">
              <w:rPr>
                <w:sz w:val="20"/>
                <w:szCs w:val="20"/>
              </w:rPr>
              <w:t>Does your firm provide any legal services that give rise to an “</w:t>
            </w:r>
            <w:r w:rsidRPr="00A71244">
              <w:rPr>
                <w:i/>
                <w:iCs/>
                <w:sz w:val="20"/>
                <w:szCs w:val="20"/>
              </w:rPr>
              <w:t>Applicable Circumstance</w:t>
            </w:r>
            <w:r w:rsidRPr="00955B78">
              <w:rPr>
                <w:sz w:val="20"/>
                <w:szCs w:val="20"/>
              </w:rPr>
              <w:t>” as defined in paragraph 25 of Practice Direction P (“PDP”)? If so, please describe the areas of law, types of legal services, and the specific circumstances in which such situations arise within your firm.</w:t>
            </w:r>
            <w:r w:rsidR="00B55BC9">
              <w:rPr>
                <w:sz w:val="20"/>
                <w:szCs w:val="20"/>
              </w:rPr>
              <w:t xml:space="preserve"> </w:t>
            </w:r>
          </w:p>
          <w:p w14:paraId="516D8C32" w14:textId="77777777" w:rsidR="005F2AD0" w:rsidRDefault="005F2AD0" w:rsidP="00D873B8">
            <w:pPr>
              <w:jc w:val="both"/>
              <w:rPr>
                <w:rFonts w:ascii="Arial" w:hAnsi="Arial" w:cs="Arial"/>
                <w:sz w:val="20"/>
                <w:szCs w:val="20"/>
              </w:rPr>
            </w:pPr>
          </w:p>
          <w:p w14:paraId="6E9622EA" w14:textId="2010CB0E" w:rsidR="00C56B5E" w:rsidRPr="00B87D13" w:rsidRDefault="003232C7" w:rsidP="00D873B8">
            <w:pPr>
              <w:jc w:val="both"/>
              <w:rPr>
                <w:rFonts w:ascii="Arial" w:hAnsi="Arial" w:cs="Arial"/>
                <w:sz w:val="20"/>
                <w:szCs w:val="20"/>
              </w:rPr>
            </w:pPr>
            <w:r w:rsidRPr="003232C7">
              <w:rPr>
                <w:rFonts w:ascii="Arial" w:hAnsi="Arial" w:cs="Arial"/>
                <w:sz w:val="20"/>
                <w:szCs w:val="20"/>
              </w:rPr>
              <w:t>If your firm does not provide any legal services</w:t>
            </w:r>
            <w:r w:rsidR="00D20792">
              <w:rPr>
                <w:rFonts w:ascii="Arial" w:hAnsi="Arial" w:cs="Arial"/>
                <w:sz w:val="20"/>
                <w:szCs w:val="20"/>
              </w:rPr>
              <w:t xml:space="preserve"> falling within the </w:t>
            </w:r>
            <w:r w:rsidR="00E54663">
              <w:rPr>
                <w:rFonts w:ascii="Arial" w:hAnsi="Arial" w:cs="Arial"/>
                <w:sz w:val="20"/>
                <w:szCs w:val="20"/>
              </w:rPr>
              <w:t>scope</w:t>
            </w:r>
            <w:r w:rsidR="00D20792">
              <w:rPr>
                <w:rFonts w:ascii="Arial" w:hAnsi="Arial" w:cs="Arial"/>
                <w:sz w:val="20"/>
                <w:szCs w:val="20"/>
              </w:rPr>
              <w:t xml:space="preserve"> of </w:t>
            </w:r>
            <w:r w:rsidR="00955B78">
              <w:rPr>
                <w:rFonts w:ascii="Arial" w:hAnsi="Arial" w:cs="Arial"/>
                <w:sz w:val="20"/>
                <w:szCs w:val="20"/>
              </w:rPr>
              <w:t xml:space="preserve">an </w:t>
            </w:r>
            <w:r w:rsidR="00C004A9">
              <w:rPr>
                <w:rFonts w:ascii="Arial" w:hAnsi="Arial" w:cs="Arial"/>
                <w:sz w:val="20"/>
                <w:szCs w:val="20"/>
              </w:rPr>
              <w:t>“</w:t>
            </w:r>
            <w:r w:rsidR="00D20792" w:rsidRPr="00C052AC">
              <w:rPr>
                <w:rFonts w:ascii="Arial" w:hAnsi="Arial" w:cs="Arial"/>
                <w:i/>
                <w:iCs/>
                <w:sz w:val="20"/>
                <w:szCs w:val="20"/>
              </w:rPr>
              <w:t>Applicable Circumstance</w:t>
            </w:r>
            <w:r w:rsidR="00C004A9">
              <w:rPr>
                <w:rFonts w:ascii="Arial" w:hAnsi="Arial" w:cs="Arial"/>
                <w:i/>
                <w:iCs/>
                <w:sz w:val="20"/>
                <w:szCs w:val="20"/>
              </w:rPr>
              <w:t>”</w:t>
            </w:r>
            <w:r w:rsidR="00C004A9">
              <w:rPr>
                <w:rFonts w:ascii="Arial" w:hAnsi="Arial" w:cs="Arial"/>
                <w:sz w:val="20"/>
                <w:szCs w:val="20"/>
              </w:rPr>
              <w:t xml:space="preserve"> </w:t>
            </w:r>
            <w:r w:rsidRPr="003232C7">
              <w:rPr>
                <w:rFonts w:ascii="Arial" w:hAnsi="Arial" w:cs="Arial"/>
                <w:sz w:val="20"/>
                <w:szCs w:val="20"/>
              </w:rPr>
              <w:t>you are not required to complete the remainder of this Questionnaire. However, please briefly describe the nature of the legal services your firm does offer so that we can appropriately record the scope of your practice.</w:t>
            </w:r>
          </w:p>
        </w:tc>
        <w:tc>
          <w:tcPr>
            <w:tcW w:w="2791" w:type="pct"/>
            <w:gridSpan w:val="2"/>
          </w:tcPr>
          <w:p w14:paraId="0A967565" w14:textId="2B1516C3" w:rsidR="00AD36C4" w:rsidRPr="000478FC" w:rsidRDefault="00DD4F45" w:rsidP="00364DF3">
            <w:pPr>
              <w:rPr>
                <w:rFonts w:ascii="Arial" w:hAnsi="Arial" w:cs="Arial"/>
                <w:sz w:val="20"/>
                <w:szCs w:val="20"/>
              </w:rPr>
            </w:pPr>
            <w:r w:rsidRPr="000478FC">
              <w:rPr>
                <w:rFonts w:ascii="Arial" w:hAnsi="Arial" w:cs="Arial"/>
                <w:sz w:val="20"/>
                <w:szCs w:val="20"/>
              </w:rPr>
              <w:t xml:space="preserve">Definition </w:t>
            </w:r>
            <w:r w:rsidR="00284EC5" w:rsidRPr="000478FC">
              <w:rPr>
                <w:rFonts w:ascii="Arial" w:hAnsi="Arial" w:cs="Arial"/>
                <w:sz w:val="20"/>
                <w:szCs w:val="20"/>
              </w:rPr>
              <w:t>o</w:t>
            </w:r>
            <w:r w:rsidRPr="000478FC">
              <w:rPr>
                <w:rFonts w:ascii="Arial" w:hAnsi="Arial" w:cs="Arial"/>
                <w:sz w:val="20"/>
                <w:szCs w:val="20"/>
              </w:rPr>
              <w:t xml:space="preserve">f “Applicable Circumstance” </w:t>
            </w:r>
            <w:r w:rsidR="004A5984" w:rsidRPr="004A5984">
              <w:rPr>
                <w:rFonts w:ascii="Arial" w:hAnsi="Arial" w:cs="Arial"/>
                <w:sz w:val="20"/>
                <w:szCs w:val="20"/>
              </w:rPr>
              <w:t>refers to any situation in which the following type</w:t>
            </w:r>
            <w:r w:rsidR="00706142">
              <w:rPr>
                <w:rFonts w:ascii="Arial" w:hAnsi="Arial" w:cs="Arial"/>
                <w:sz w:val="20"/>
                <w:szCs w:val="20"/>
              </w:rPr>
              <w:t>s</w:t>
            </w:r>
            <w:r w:rsidR="004A5984" w:rsidRPr="004A5984">
              <w:rPr>
                <w:rFonts w:ascii="Arial" w:hAnsi="Arial" w:cs="Arial"/>
                <w:sz w:val="20"/>
                <w:szCs w:val="20"/>
              </w:rPr>
              <w:t xml:space="preserve"> of </w:t>
            </w:r>
            <w:r w:rsidR="00850D97">
              <w:rPr>
                <w:rFonts w:ascii="Arial" w:hAnsi="Arial" w:cs="Arial"/>
                <w:sz w:val="20"/>
                <w:szCs w:val="20"/>
              </w:rPr>
              <w:t xml:space="preserve">legal </w:t>
            </w:r>
            <w:r w:rsidR="004A5984" w:rsidRPr="004A5984">
              <w:rPr>
                <w:rFonts w:ascii="Arial" w:hAnsi="Arial" w:cs="Arial"/>
                <w:sz w:val="20"/>
                <w:szCs w:val="20"/>
              </w:rPr>
              <w:t xml:space="preserve">services </w:t>
            </w:r>
            <w:r w:rsidR="00706142">
              <w:rPr>
                <w:rFonts w:ascii="Arial" w:hAnsi="Arial" w:cs="Arial"/>
                <w:sz w:val="20"/>
                <w:szCs w:val="20"/>
              </w:rPr>
              <w:t xml:space="preserve">are </w:t>
            </w:r>
            <w:r w:rsidR="004A5984" w:rsidRPr="004A5984">
              <w:rPr>
                <w:rFonts w:ascii="Arial" w:hAnsi="Arial" w:cs="Arial"/>
                <w:sz w:val="20"/>
                <w:szCs w:val="20"/>
              </w:rPr>
              <w:t>provided</w:t>
            </w:r>
            <w:r w:rsidR="00A25C21">
              <w:rPr>
                <w:rFonts w:ascii="Arial" w:hAnsi="Arial" w:cs="Arial"/>
                <w:sz w:val="20"/>
                <w:szCs w:val="20"/>
              </w:rPr>
              <w:t>:</w:t>
            </w:r>
          </w:p>
          <w:p w14:paraId="7B013B8D" w14:textId="77777777" w:rsidR="00DD4F45" w:rsidRPr="00284EC5" w:rsidRDefault="00DD4F45" w:rsidP="00284EC5">
            <w:pPr>
              <w:spacing w:line="120" w:lineRule="auto"/>
              <w:rPr>
                <w:i/>
                <w:sz w:val="20"/>
                <w:szCs w:val="20"/>
                <w:lang w:val="en-US"/>
              </w:rPr>
            </w:pPr>
          </w:p>
          <w:p w14:paraId="566A0FD1" w14:textId="6982F55A" w:rsidR="00DD4F45" w:rsidRPr="00664937" w:rsidRDefault="00DD4F45" w:rsidP="00664937">
            <w:pPr>
              <w:pStyle w:val="ListParagraph"/>
              <w:numPr>
                <w:ilvl w:val="0"/>
                <w:numId w:val="28"/>
              </w:numPr>
              <w:rPr>
                <w:i/>
                <w:sz w:val="20"/>
                <w:szCs w:val="20"/>
              </w:rPr>
            </w:pPr>
            <w:r w:rsidRPr="00DD4F45">
              <w:rPr>
                <w:i/>
                <w:sz w:val="20"/>
                <w:szCs w:val="20"/>
              </w:rPr>
              <w:t>financial transactions such as buying and selling of real estate, business, company,</w:t>
            </w:r>
            <w:r w:rsidR="00664937">
              <w:rPr>
                <w:i/>
                <w:sz w:val="20"/>
                <w:szCs w:val="20"/>
              </w:rPr>
              <w:t xml:space="preserve"> </w:t>
            </w:r>
            <w:r w:rsidRPr="00664937">
              <w:rPr>
                <w:i/>
                <w:sz w:val="20"/>
                <w:szCs w:val="20"/>
              </w:rPr>
              <w:t>securities and other assets and propert</w:t>
            </w:r>
            <w:r w:rsidR="000478FC">
              <w:rPr>
                <w:i/>
                <w:sz w:val="20"/>
                <w:szCs w:val="20"/>
              </w:rPr>
              <w:t>y</w:t>
            </w:r>
            <w:r w:rsidR="00850D97">
              <w:rPr>
                <w:i/>
                <w:sz w:val="20"/>
                <w:szCs w:val="20"/>
              </w:rPr>
              <w:t>;</w:t>
            </w:r>
          </w:p>
          <w:p w14:paraId="3DED964C" w14:textId="169E8802" w:rsidR="00DD4F45" w:rsidRPr="00DD4F45" w:rsidRDefault="00DD4F45" w:rsidP="004C66A3">
            <w:pPr>
              <w:pStyle w:val="ListParagraph"/>
              <w:numPr>
                <w:ilvl w:val="0"/>
                <w:numId w:val="28"/>
              </w:numPr>
              <w:rPr>
                <w:i/>
                <w:sz w:val="20"/>
                <w:szCs w:val="20"/>
              </w:rPr>
            </w:pPr>
            <w:r w:rsidRPr="00DD4F45">
              <w:rPr>
                <w:i/>
                <w:sz w:val="20"/>
                <w:szCs w:val="20"/>
              </w:rPr>
              <w:t>managing client money, securities or other assets</w:t>
            </w:r>
            <w:r w:rsidR="00850D97">
              <w:rPr>
                <w:i/>
                <w:sz w:val="20"/>
                <w:szCs w:val="20"/>
              </w:rPr>
              <w:t>;</w:t>
            </w:r>
          </w:p>
          <w:p w14:paraId="5EABC57D" w14:textId="50F52089" w:rsidR="00DD4F45" w:rsidRPr="00DD4F45" w:rsidRDefault="00DD4F45" w:rsidP="004C66A3">
            <w:pPr>
              <w:pStyle w:val="ListParagraph"/>
              <w:numPr>
                <w:ilvl w:val="0"/>
                <w:numId w:val="28"/>
              </w:numPr>
              <w:rPr>
                <w:i/>
                <w:sz w:val="20"/>
                <w:szCs w:val="20"/>
              </w:rPr>
            </w:pPr>
            <w:r w:rsidRPr="00DD4F45">
              <w:rPr>
                <w:i/>
                <w:sz w:val="20"/>
                <w:szCs w:val="20"/>
              </w:rPr>
              <w:t>management of bank, savings or securities accounts</w:t>
            </w:r>
            <w:r w:rsidR="00850D97">
              <w:rPr>
                <w:i/>
                <w:sz w:val="20"/>
                <w:szCs w:val="20"/>
              </w:rPr>
              <w:t>;</w:t>
            </w:r>
          </w:p>
          <w:p w14:paraId="46B70E84" w14:textId="23E4D9B2" w:rsidR="00DD4F45" w:rsidRPr="004C66A3" w:rsidRDefault="00DD4F45" w:rsidP="004C66A3">
            <w:pPr>
              <w:pStyle w:val="ListParagraph"/>
              <w:numPr>
                <w:ilvl w:val="0"/>
                <w:numId w:val="28"/>
              </w:numPr>
              <w:rPr>
                <w:i/>
                <w:sz w:val="20"/>
                <w:szCs w:val="20"/>
              </w:rPr>
            </w:pPr>
            <w:r w:rsidRPr="00DD4F45">
              <w:rPr>
                <w:i/>
                <w:sz w:val="20"/>
                <w:szCs w:val="20"/>
              </w:rPr>
              <w:t>the formation, structure, re-organisation, operation or management of companies</w:t>
            </w:r>
            <w:r w:rsidR="004C66A3">
              <w:rPr>
                <w:i/>
                <w:sz w:val="20"/>
                <w:szCs w:val="20"/>
              </w:rPr>
              <w:t xml:space="preserve"> </w:t>
            </w:r>
            <w:r w:rsidRPr="004C66A3">
              <w:rPr>
                <w:i/>
                <w:sz w:val="20"/>
                <w:szCs w:val="20"/>
              </w:rPr>
              <w:t>and other entities and legal arrangements</w:t>
            </w:r>
            <w:r w:rsidR="00850D97">
              <w:rPr>
                <w:i/>
                <w:sz w:val="20"/>
                <w:szCs w:val="20"/>
              </w:rPr>
              <w:t>;</w:t>
            </w:r>
          </w:p>
          <w:p w14:paraId="77B4B817" w14:textId="6316F0E8" w:rsidR="00DD4F45" w:rsidRPr="00DD4F45" w:rsidRDefault="00DD4F45" w:rsidP="004C66A3">
            <w:pPr>
              <w:pStyle w:val="ListParagraph"/>
              <w:numPr>
                <w:ilvl w:val="0"/>
                <w:numId w:val="28"/>
              </w:numPr>
              <w:rPr>
                <w:i/>
                <w:sz w:val="20"/>
                <w:szCs w:val="20"/>
              </w:rPr>
            </w:pPr>
            <w:r w:rsidRPr="00DD4F45">
              <w:rPr>
                <w:i/>
                <w:sz w:val="20"/>
                <w:szCs w:val="20"/>
              </w:rPr>
              <w:t>insolvency cases and tax advice</w:t>
            </w:r>
            <w:r w:rsidR="00850D97">
              <w:rPr>
                <w:i/>
                <w:sz w:val="20"/>
                <w:szCs w:val="20"/>
              </w:rPr>
              <w:t>;</w:t>
            </w:r>
          </w:p>
          <w:p w14:paraId="10C6552F" w14:textId="30659401" w:rsidR="00DD4F45" w:rsidRPr="00664937" w:rsidRDefault="00DD4F45" w:rsidP="00664937">
            <w:pPr>
              <w:pStyle w:val="ListParagraph"/>
              <w:numPr>
                <w:ilvl w:val="0"/>
                <w:numId w:val="28"/>
              </w:numPr>
              <w:rPr>
                <w:i/>
                <w:sz w:val="20"/>
                <w:szCs w:val="20"/>
              </w:rPr>
            </w:pPr>
            <w:r w:rsidRPr="00DD4F45">
              <w:rPr>
                <w:i/>
                <w:sz w:val="20"/>
                <w:szCs w:val="20"/>
              </w:rPr>
              <w:t>other transactions involving custody of funds by law firms as stakeholder or</w:t>
            </w:r>
            <w:r w:rsidR="00664937">
              <w:rPr>
                <w:i/>
                <w:sz w:val="20"/>
                <w:szCs w:val="20"/>
              </w:rPr>
              <w:t xml:space="preserve"> </w:t>
            </w:r>
            <w:r w:rsidRPr="00664937">
              <w:rPr>
                <w:i/>
                <w:sz w:val="20"/>
                <w:szCs w:val="20"/>
              </w:rPr>
              <w:t>escrow agent or transfers of</w:t>
            </w:r>
            <w:r w:rsidR="000478FC">
              <w:rPr>
                <w:i/>
                <w:sz w:val="20"/>
                <w:szCs w:val="20"/>
              </w:rPr>
              <w:t xml:space="preserve"> </w:t>
            </w:r>
            <w:r w:rsidR="000478FC" w:rsidRPr="000478FC">
              <w:rPr>
                <w:i/>
                <w:sz w:val="20"/>
                <w:szCs w:val="20"/>
              </w:rPr>
              <w:t>funds through their bank accounts</w:t>
            </w:r>
            <w:r w:rsidR="00850D97">
              <w:rPr>
                <w:i/>
                <w:sz w:val="20"/>
                <w:szCs w:val="20"/>
              </w:rPr>
              <w:t>.</w:t>
            </w:r>
          </w:p>
        </w:tc>
      </w:tr>
      <w:tr w:rsidR="00DD64EF" w14:paraId="76C2DA65" w14:textId="77777777" w:rsidTr="00A71244">
        <w:tc>
          <w:tcPr>
            <w:tcW w:w="2209" w:type="pct"/>
          </w:tcPr>
          <w:p w14:paraId="08AAE87C" w14:textId="43699623" w:rsidR="00F1274B" w:rsidRPr="00F1274B" w:rsidRDefault="00F1274B" w:rsidP="00F1274B">
            <w:pPr>
              <w:pStyle w:val="ListParagraph"/>
              <w:numPr>
                <w:ilvl w:val="0"/>
                <w:numId w:val="5"/>
              </w:numPr>
              <w:jc w:val="both"/>
              <w:rPr>
                <w:sz w:val="20"/>
                <w:szCs w:val="20"/>
              </w:rPr>
            </w:pPr>
            <w:r w:rsidRPr="00F1274B">
              <w:rPr>
                <w:sz w:val="20"/>
                <w:szCs w:val="20"/>
              </w:rPr>
              <w:t xml:space="preserve">Please indicate the number of clients (or </w:t>
            </w:r>
            <w:r>
              <w:rPr>
                <w:sz w:val="20"/>
                <w:szCs w:val="20"/>
              </w:rPr>
              <w:t xml:space="preserve">an </w:t>
            </w:r>
            <w:r w:rsidRPr="00F1274B">
              <w:rPr>
                <w:sz w:val="20"/>
                <w:szCs w:val="20"/>
              </w:rPr>
              <w:t>estimate) to whom the firm provided legal services</w:t>
            </w:r>
            <w:r w:rsidR="00E534B7">
              <w:rPr>
                <w:sz w:val="20"/>
                <w:szCs w:val="20"/>
              </w:rPr>
              <w:t xml:space="preserve"> </w:t>
            </w:r>
            <w:r w:rsidR="003F4E50">
              <w:rPr>
                <w:sz w:val="20"/>
                <w:szCs w:val="20"/>
              </w:rPr>
              <w:t xml:space="preserve">falling within the scope of </w:t>
            </w:r>
            <w:r w:rsidR="00955B78">
              <w:rPr>
                <w:sz w:val="20"/>
                <w:szCs w:val="20"/>
              </w:rPr>
              <w:t xml:space="preserve">an </w:t>
            </w:r>
            <w:r w:rsidR="00C004A9">
              <w:rPr>
                <w:sz w:val="20"/>
                <w:szCs w:val="20"/>
              </w:rPr>
              <w:t>“</w:t>
            </w:r>
            <w:r w:rsidR="003F4E50" w:rsidRPr="00020F0E">
              <w:rPr>
                <w:i/>
                <w:iCs/>
                <w:sz w:val="20"/>
                <w:szCs w:val="20"/>
              </w:rPr>
              <w:t>Applicable Circumstance</w:t>
            </w:r>
            <w:r w:rsidR="00C004A9">
              <w:rPr>
                <w:i/>
                <w:iCs/>
                <w:sz w:val="20"/>
                <w:szCs w:val="20"/>
              </w:rPr>
              <w:t>”</w:t>
            </w:r>
            <w:r w:rsidR="003F4E50" w:rsidRPr="00C052AC">
              <w:rPr>
                <w:sz w:val="20"/>
                <w:szCs w:val="20"/>
              </w:rPr>
              <w:t xml:space="preserve"> </w:t>
            </w:r>
            <w:r w:rsidRPr="00F1274B">
              <w:rPr>
                <w:sz w:val="20"/>
                <w:szCs w:val="20"/>
              </w:rPr>
              <w:t>during the past 12 months.</w:t>
            </w:r>
          </w:p>
          <w:p w14:paraId="1FA596BE" w14:textId="77777777" w:rsidR="00F1274B" w:rsidRPr="00F1274B" w:rsidRDefault="00F1274B" w:rsidP="00F1274B">
            <w:pPr>
              <w:pStyle w:val="ListParagraph"/>
              <w:ind w:left="360"/>
              <w:jc w:val="both"/>
              <w:rPr>
                <w:sz w:val="20"/>
                <w:szCs w:val="20"/>
              </w:rPr>
            </w:pPr>
          </w:p>
          <w:p w14:paraId="2E94CB9E" w14:textId="77777777" w:rsidR="00F1274B" w:rsidRPr="00F1274B" w:rsidRDefault="00F1274B" w:rsidP="00F1274B">
            <w:pPr>
              <w:jc w:val="both"/>
              <w:rPr>
                <w:rFonts w:ascii="Arial" w:hAnsi="Arial" w:cs="Arial"/>
                <w:sz w:val="20"/>
                <w:szCs w:val="20"/>
              </w:rPr>
            </w:pPr>
            <w:r w:rsidRPr="00F1274B">
              <w:rPr>
                <w:rFonts w:ascii="Arial" w:hAnsi="Arial" w:cs="Arial"/>
                <w:sz w:val="20"/>
                <w:szCs w:val="20"/>
              </w:rPr>
              <w:t>If this information is not available, you may instead provide the total number of clients to whom any legal services were provided during the same period.</w:t>
            </w:r>
          </w:p>
          <w:p w14:paraId="056F85C0" w14:textId="4581BF0C" w:rsidR="00F24D90" w:rsidRPr="00182E87" w:rsidRDefault="00F1274B" w:rsidP="00F1274B">
            <w:pPr>
              <w:jc w:val="both"/>
              <w:rPr>
                <w:rFonts w:ascii="Arial" w:hAnsi="Arial" w:cs="Arial"/>
                <w:sz w:val="20"/>
                <w:szCs w:val="20"/>
              </w:rPr>
            </w:pPr>
            <w:r w:rsidRPr="00F1274B">
              <w:rPr>
                <w:rFonts w:ascii="Arial" w:hAnsi="Arial" w:cs="Arial"/>
                <w:sz w:val="20"/>
                <w:szCs w:val="20"/>
              </w:rPr>
              <w:t>In either case, please clearly specify which of the two figures is being reported.</w:t>
            </w:r>
          </w:p>
        </w:tc>
        <w:tc>
          <w:tcPr>
            <w:tcW w:w="2791" w:type="pct"/>
            <w:gridSpan w:val="2"/>
          </w:tcPr>
          <w:p w14:paraId="226AD039" w14:textId="77777777" w:rsidR="00AD36C4" w:rsidRPr="00F1274B" w:rsidRDefault="00AD36C4" w:rsidP="00B70EE0">
            <w:pPr>
              <w:jc w:val="center"/>
              <w:rPr>
                <w:rFonts w:ascii="Arial" w:hAnsi="Arial" w:cs="Arial"/>
                <w:b/>
                <w:sz w:val="20"/>
                <w:szCs w:val="20"/>
              </w:rPr>
            </w:pPr>
          </w:p>
        </w:tc>
      </w:tr>
      <w:tr w:rsidR="00DD64EF" w14:paraId="3A90F39B" w14:textId="77777777" w:rsidTr="00A71244">
        <w:tc>
          <w:tcPr>
            <w:tcW w:w="2209" w:type="pct"/>
          </w:tcPr>
          <w:p w14:paraId="155ED093" w14:textId="4E120FA4" w:rsidR="00AD36C4" w:rsidRDefault="005B2B37" w:rsidP="005B2B37">
            <w:pPr>
              <w:pStyle w:val="ListParagraph"/>
              <w:numPr>
                <w:ilvl w:val="0"/>
                <w:numId w:val="5"/>
              </w:numPr>
              <w:jc w:val="both"/>
              <w:rPr>
                <w:sz w:val="20"/>
                <w:szCs w:val="20"/>
              </w:rPr>
            </w:pPr>
            <w:r w:rsidRPr="005B2B37">
              <w:rPr>
                <w:sz w:val="20"/>
                <w:szCs w:val="20"/>
              </w:rPr>
              <w:t>Which area(s) of your legal practice involving legal services</w:t>
            </w:r>
            <w:r w:rsidR="00E534B7">
              <w:rPr>
                <w:sz w:val="20"/>
                <w:szCs w:val="20"/>
              </w:rPr>
              <w:t xml:space="preserve"> </w:t>
            </w:r>
            <w:r w:rsidR="00E534B7" w:rsidRPr="00E534B7">
              <w:rPr>
                <w:sz w:val="20"/>
                <w:szCs w:val="20"/>
              </w:rPr>
              <w:t xml:space="preserve">that fall within the scope of </w:t>
            </w:r>
            <w:r w:rsidR="00955B78">
              <w:rPr>
                <w:sz w:val="20"/>
                <w:szCs w:val="20"/>
              </w:rPr>
              <w:t xml:space="preserve">an </w:t>
            </w:r>
            <w:r w:rsidR="00E534B7" w:rsidRPr="00E534B7">
              <w:rPr>
                <w:sz w:val="20"/>
                <w:szCs w:val="20"/>
              </w:rPr>
              <w:t>“</w:t>
            </w:r>
            <w:r w:rsidR="00E534B7" w:rsidRPr="00A71244">
              <w:rPr>
                <w:i/>
                <w:iCs/>
                <w:sz w:val="20"/>
                <w:szCs w:val="20"/>
              </w:rPr>
              <w:t>Applicable Circumstance</w:t>
            </w:r>
            <w:r w:rsidR="00E534B7" w:rsidRPr="00E534B7">
              <w:rPr>
                <w:sz w:val="20"/>
                <w:szCs w:val="20"/>
              </w:rPr>
              <w:t xml:space="preserve">” </w:t>
            </w:r>
            <w:r w:rsidR="00E534B7" w:rsidRPr="005B2B37">
              <w:rPr>
                <w:sz w:val="20"/>
                <w:szCs w:val="20"/>
              </w:rPr>
              <w:t>account</w:t>
            </w:r>
            <w:r w:rsidRPr="005B2B37">
              <w:rPr>
                <w:sz w:val="20"/>
                <w:szCs w:val="20"/>
              </w:rPr>
              <w:t xml:space="preserve"> for the highest number of</w:t>
            </w:r>
            <w:r w:rsidR="00D91110">
              <w:rPr>
                <w:sz w:val="20"/>
                <w:szCs w:val="20"/>
              </w:rPr>
              <w:t xml:space="preserve"> clients and </w:t>
            </w:r>
            <w:r w:rsidRPr="005B2B37">
              <w:rPr>
                <w:sz w:val="20"/>
                <w:szCs w:val="20"/>
              </w:rPr>
              <w:t>transactions?</w:t>
            </w:r>
          </w:p>
          <w:p w14:paraId="3F743368" w14:textId="77777777" w:rsidR="00D91110" w:rsidRPr="0011338B" w:rsidRDefault="00D91110" w:rsidP="00D91110">
            <w:pPr>
              <w:jc w:val="both"/>
              <w:rPr>
                <w:rFonts w:ascii="Arial" w:hAnsi="Arial" w:cs="Arial"/>
                <w:sz w:val="20"/>
                <w:szCs w:val="20"/>
              </w:rPr>
            </w:pPr>
          </w:p>
          <w:p w14:paraId="0BF7AE68" w14:textId="502115E9" w:rsidR="00D91110" w:rsidRPr="00D91110" w:rsidRDefault="0011338B" w:rsidP="00D91110">
            <w:pPr>
              <w:jc w:val="both"/>
              <w:rPr>
                <w:sz w:val="20"/>
                <w:szCs w:val="20"/>
              </w:rPr>
            </w:pPr>
            <w:r w:rsidRPr="0011338B">
              <w:rPr>
                <w:rFonts w:ascii="Arial" w:hAnsi="Arial" w:cs="Arial"/>
                <w:sz w:val="20"/>
                <w:szCs w:val="20"/>
              </w:rPr>
              <w:t>Please specify the type of legal service and provide an estimated percentage</w:t>
            </w:r>
            <w:r w:rsidR="00F06216">
              <w:rPr>
                <w:rFonts w:ascii="Arial" w:hAnsi="Arial" w:cs="Arial"/>
                <w:sz w:val="20"/>
                <w:szCs w:val="20"/>
              </w:rPr>
              <w:t xml:space="preserve">. </w:t>
            </w:r>
          </w:p>
        </w:tc>
        <w:tc>
          <w:tcPr>
            <w:tcW w:w="2791" w:type="pct"/>
            <w:gridSpan w:val="2"/>
          </w:tcPr>
          <w:p w14:paraId="37EA822E" w14:textId="77777777" w:rsidR="00AD36C4" w:rsidRPr="008564D0" w:rsidRDefault="00AD36C4" w:rsidP="00B70EE0">
            <w:pPr>
              <w:jc w:val="center"/>
              <w:rPr>
                <w:rFonts w:ascii="Arial" w:hAnsi="Arial" w:cs="Arial"/>
                <w:b/>
                <w:sz w:val="20"/>
                <w:szCs w:val="20"/>
                <w:lang w:val="en-US"/>
              </w:rPr>
            </w:pPr>
          </w:p>
        </w:tc>
      </w:tr>
      <w:tr w:rsidR="00DD64EF" w14:paraId="1A28B70F" w14:textId="77777777" w:rsidTr="00A71244">
        <w:tc>
          <w:tcPr>
            <w:tcW w:w="2209" w:type="pct"/>
          </w:tcPr>
          <w:p w14:paraId="1567F790" w14:textId="4D722FA3" w:rsidR="0003380A" w:rsidRPr="009951BA" w:rsidRDefault="003E68E7" w:rsidP="00473BE3">
            <w:pPr>
              <w:pStyle w:val="ListParagraph"/>
              <w:numPr>
                <w:ilvl w:val="0"/>
                <w:numId w:val="5"/>
              </w:numPr>
              <w:jc w:val="both"/>
              <w:rPr>
                <w:sz w:val="20"/>
                <w:szCs w:val="20"/>
              </w:rPr>
            </w:pPr>
            <w:r w:rsidRPr="009951BA">
              <w:rPr>
                <w:sz w:val="20"/>
                <w:szCs w:val="20"/>
              </w:rPr>
              <w:t xml:space="preserve">If your firm provides conveyancing services, including assistance with the sale or purchase of land or property, whether domestic or </w:t>
            </w:r>
            <w:r w:rsidR="0003380A" w:rsidRPr="009951BA">
              <w:rPr>
                <w:sz w:val="20"/>
                <w:szCs w:val="20"/>
              </w:rPr>
              <w:t>overseas</w:t>
            </w:r>
            <w:r w:rsidR="009A2F1D">
              <w:rPr>
                <w:sz w:val="20"/>
                <w:szCs w:val="20"/>
              </w:rPr>
              <w:t xml:space="preserve"> (indicate the jurisdictions)</w:t>
            </w:r>
            <w:r w:rsidR="0003380A" w:rsidRPr="009951BA">
              <w:rPr>
                <w:sz w:val="20"/>
                <w:szCs w:val="20"/>
              </w:rPr>
              <w:t xml:space="preserve">, </w:t>
            </w:r>
            <w:r w:rsidRPr="009951BA">
              <w:rPr>
                <w:sz w:val="20"/>
                <w:szCs w:val="20"/>
              </w:rPr>
              <w:t xml:space="preserve">please </w:t>
            </w:r>
            <w:r w:rsidR="00164D12">
              <w:rPr>
                <w:sz w:val="20"/>
                <w:szCs w:val="20"/>
              </w:rPr>
              <w:t>explain</w:t>
            </w:r>
            <w:r w:rsidRPr="009951BA">
              <w:rPr>
                <w:sz w:val="20"/>
                <w:szCs w:val="20"/>
              </w:rPr>
              <w:t xml:space="preserve"> whether these transactions are primarily residential, commercial, or a combination of both</w:t>
            </w:r>
            <w:r w:rsidR="009A2F1D">
              <w:rPr>
                <w:sz w:val="20"/>
                <w:szCs w:val="20"/>
              </w:rPr>
              <w:t>.</w:t>
            </w:r>
            <w:r w:rsidR="004864D0">
              <w:rPr>
                <w:sz w:val="20"/>
                <w:szCs w:val="20"/>
              </w:rPr>
              <w:t xml:space="preserve"> </w:t>
            </w:r>
          </w:p>
          <w:p w14:paraId="3A5F779D" w14:textId="77777777" w:rsidR="00B32724" w:rsidRDefault="00B32724" w:rsidP="0003380A">
            <w:pPr>
              <w:jc w:val="both"/>
              <w:rPr>
                <w:rFonts w:ascii="Arial" w:hAnsi="Arial" w:cs="Arial"/>
                <w:sz w:val="20"/>
                <w:szCs w:val="20"/>
              </w:rPr>
            </w:pPr>
          </w:p>
          <w:p w14:paraId="51390360" w14:textId="64CA4533" w:rsidR="008C07EC" w:rsidRPr="0003380A" w:rsidRDefault="003E68E7" w:rsidP="0003380A">
            <w:pPr>
              <w:jc w:val="both"/>
              <w:rPr>
                <w:sz w:val="20"/>
                <w:szCs w:val="20"/>
              </w:rPr>
            </w:pPr>
            <w:r w:rsidRPr="0003380A">
              <w:rPr>
                <w:rFonts w:ascii="Arial" w:hAnsi="Arial" w:cs="Arial"/>
                <w:sz w:val="20"/>
                <w:szCs w:val="20"/>
              </w:rPr>
              <w:t>In addition, please specify whether such transactions are typically financed through mortgage arrangements or alternative funding sources</w:t>
            </w:r>
            <w:r w:rsidR="004864D0">
              <w:rPr>
                <w:rFonts w:ascii="Arial" w:hAnsi="Arial" w:cs="Arial"/>
                <w:sz w:val="20"/>
                <w:szCs w:val="20"/>
              </w:rPr>
              <w:t>, and what is the usual (for the firm) value range of such transactions</w:t>
            </w:r>
            <w:r w:rsidRPr="0003380A">
              <w:rPr>
                <w:rFonts w:ascii="Arial" w:hAnsi="Arial" w:cs="Arial"/>
                <w:sz w:val="20"/>
                <w:szCs w:val="20"/>
              </w:rPr>
              <w:t xml:space="preserve">. Where alternative </w:t>
            </w:r>
            <w:r w:rsidRPr="0003380A">
              <w:rPr>
                <w:rFonts w:ascii="Arial" w:hAnsi="Arial" w:cs="Arial"/>
                <w:sz w:val="20"/>
                <w:szCs w:val="20"/>
              </w:rPr>
              <w:lastRenderedPageBreak/>
              <w:t xml:space="preserve">financing is involved, </w:t>
            </w:r>
            <w:r w:rsidR="00970DE8">
              <w:rPr>
                <w:rFonts w:ascii="Arial" w:hAnsi="Arial" w:cs="Arial"/>
                <w:sz w:val="20"/>
                <w:szCs w:val="20"/>
              </w:rPr>
              <w:t xml:space="preserve">provide </w:t>
            </w:r>
            <w:r w:rsidRPr="0003380A">
              <w:rPr>
                <w:rFonts w:ascii="Arial" w:hAnsi="Arial" w:cs="Arial"/>
                <w:sz w:val="20"/>
                <w:szCs w:val="20"/>
              </w:rPr>
              <w:t>further details on the types of funding commonly used</w:t>
            </w:r>
            <w:r w:rsidR="00970DE8">
              <w:rPr>
                <w:rFonts w:ascii="Arial" w:hAnsi="Arial" w:cs="Arial"/>
                <w:sz w:val="20"/>
                <w:szCs w:val="20"/>
              </w:rPr>
              <w:t xml:space="preserve">. </w:t>
            </w:r>
          </w:p>
        </w:tc>
        <w:tc>
          <w:tcPr>
            <w:tcW w:w="2791" w:type="pct"/>
            <w:gridSpan w:val="2"/>
          </w:tcPr>
          <w:p w14:paraId="13435BE2" w14:textId="77777777" w:rsidR="008C07EC" w:rsidRPr="008564D0" w:rsidRDefault="008C07EC" w:rsidP="00B70EE0">
            <w:pPr>
              <w:jc w:val="center"/>
              <w:rPr>
                <w:rFonts w:ascii="Arial" w:hAnsi="Arial" w:cs="Arial"/>
                <w:b/>
                <w:sz w:val="20"/>
                <w:szCs w:val="20"/>
                <w:lang w:val="en-US"/>
              </w:rPr>
            </w:pPr>
          </w:p>
        </w:tc>
      </w:tr>
      <w:tr w:rsidR="00DD64EF" w14:paraId="1ED7316E" w14:textId="77777777" w:rsidTr="00A71244">
        <w:tc>
          <w:tcPr>
            <w:tcW w:w="2209" w:type="pct"/>
          </w:tcPr>
          <w:p w14:paraId="0ACCEA00" w14:textId="39969999" w:rsidR="00C719D0" w:rsidRPr="000E40CB" w:rsidRDefault="00F26689" w:rsidP="000E40CB">
            <w:pPr>
              <w:pStyle w:val="ListParagraph"/>
              <w:numPr>
                <w:ilvl w:val="0"/>
                <w:numId w:val="5"/>
              </w:numPr>
              <w:jc w:val="both"/>
              <w:rPr>
                <w:sz w:val="20"/>
                <w:szCs w:val="20"/>
              </w:rPr>
            </w:pPr>
            <w:r w:rsidRPr="00F26689">
              <w:rPr>
                <w:sz w:val="20"/>
                <w:szCs w:val="20"/>
              </w:rPr>
              <w:t>Please elaborate on the types of clients to whom your firm provides legal services</w:t>
            </w:r>
            <w:r>
              <w:rPr>
                <w:sz w:val="20"/>
                <w:szCs w:val="20"/>
              </w:rPr>
              <w:t xml:space="preserve">. </w:t>
            </w:r>
          </w:p>
        </w:tc>
        <w:tc>
          <w:tcPr>
            <w:tcW w:w="1438" w:type="pct"/>
          </w:tcPr>
          <w:p w14:paraId="7239B64C" w14:textId="77777777" w:rsidR="00C719D0" w:rsidRPr="00040255" w:rsidRDefault="00A71244" w:rsidP="00B70EE0">
            <w:pPr>
              <w:rPr>
                <w:rFonts w:ascii="Arial" w:hAnsi="Arial" w:cs="Arial"/>
                <w:sz w:val="20"/>
                <w:szCs w:val="20"/>
                <w:lang w:val="en-US"/>
              </w:rPr>
            </w:pPr>
            <w:sdt>
              <w:sdtPr>
                <w:rPr>
                  <w:rFonts w:ascii="Arial" w:hAnsi="Arial" w:cs="Arial"/>
                  <w:sz w:val="20"/>
                  <w:szCs w:val="20"/>
                </w:rPr>
                <w:id w:val="1020823805"/>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Publicly Listed Companies</w:t>
            </w:r>
          </w:p>
          <w:p w14:paraId="2B137992" w14:textId="77777777" w:rsidR="00C719D0" w:rsidRPr="00040255" w:rsidRDefault="00A71244" w:rsidP="00B70EE0">
            <w:pPr>
              <w:rPr>
                <w:rFonts w:ascii="Arial" w:hAnsi="Arial" w:cs="Arial"/>
                <w:sz w:val="20"/>
                <w:szCs w:val="20"/>
                <w:lang w:val="en-US"/>
              </w:rPr>
            </w:pPr>
            <w:sdt>
              <w:sdtPr>
                <w:rPr>
                  <w:rFonts w:ascii="Arial" w:hAnsi="Arial" w:cs="Arial"/>
                  <w:sz w:val="20"/>
                  <w:szCs w:val="20"/>
                </w:rPr>
                <w:id w:val="-1775787115"/>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 xml:space="preserve">Companies  </w:t>
            </w:r>
          </w:p>
          <w:p w14:paraId="252BA889" w14:textId="77777777" w:rsidR="00C719D0" w:rsidRPr="00040255" w:rsidRDefault="00A71244" w:rsidP="00B70EE0">
            <w:pPr>
              <w:rPr>
                <w:rFonts w:ascii="Arial" w:hAnsi="Arial" w:cs="Arial"/>
                <w:sz w:val="20"/>
                <w:szCs w:val="20"/>
                <w:lang w:val="en-US"/>
              </w:rPr>
            </w:pPr>
            <w:sdt>
              <w:sdtPr>
                <w:rPr>
                  <w:rFonts w:ascii="Arial" w:hAnsi="Arial" w:cs="Arial"/>
                  <w:sz w:val="20"/>
                  <w:szCs w:val="20"/>
                </w:rPr>
                <w:id w:val="737294148"/>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 xml:space="preserve">Partnerships </w:t>
            </w:r>
          </w:p>
          <w:p w14:paraId="16ED6916" w14:textId="77777777" w:rsidR="00C719D0" w:rsidRPr="00040255" w:rsidRDefault="00A71244" w:rsidP="00B70EE0">
            <w:pPr>
              <w:rPr>
                <w:rFonts w:ascii="Arial" w:hAnsi="Arial" w:cs="Arial"/>
                <w:sz w:val="20"/>
                <w:szCs w:val="20"/>
                <w:lang w:val="en-US"/>
              </w:rPr>
            </w:pPr>
            <w:sdt>
              <w:sdtPr>
                <w:rPr>
                  <w:rFonts w:ascii="Arial" w:hAnsi="Arial" w:cs="Arial"/>
                  <w:sz w:val="20"/>
                  <w:szCs w:val="20"/>
                </w:rPr>
                <w:id w:val="113176650"/>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Trust arrangements</w:t>
            </w:r>
          </w:p>
          <w:p w14:paraId="2CE53840" w14:textId="07FBD54D" w:rsidR="00C719D0" w:rsidRPr="00040255" w:rsidRDefault="00A71244" w:rsidP="00B70EE0">
            <w:pPr>
              <w:rPr>
                <w:rFonts w:ascii="Arial" w:hAnsi="Arial" w:cs="Arial"/>
                <w:sz w:val="20"/>
                <w:szCs w:val="20"/>
                <w:lang w:val="en-US"/>
              </w:rPr>
            </w:pPr>
            <w:sdt>
              <w:sdtPr>
                <w:rPr>
                  <w:rFonts w:ascii="Arial" w:hAnsi="Arial" w:cs="Arial"/>
                  <w:sz w:val="20"/>
                  <w:szCs w:val="20"/>
                </w:rPr>
                <w:id w:val="872734040"/>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 xml:space="preserve">Funds and other </w:t>
            </w:r>
            <w:r w:rsidR="00C719D0">
              <w:rPr>
                <w:rFonts w:ascii="Arial" w:hAnsi="Arial" w:cs="Arial"/>
                <w:sz w:val="20"/>
                <w:szCs w:val="20"/>
                <w:lang w:val="en-US"/>
              </w:rPr>
              <w:t>similar legal arrangements</w:t>
            </w:r>
            <w:r w:rsidR="00C719D0" w:rsidRPr="00040255">
              <w:rPr>
                <w:rFonts w:ascii="Arial" w:hAnsi="Arial" w:cs="Arial"/>
                <w:sz w:val="20"/>
                <w:szCs w:val="20"/>
                <w:lang w:val="en-US"/>
              </w:rPr>
              <w:t xml:space="preserve"> </w:t>
            </w:r>
          </w:p>
          <w:p w14:paraId="74CCAE5B" w14:textId="77777777" w:rsidR="00C719D0" w:rsidRPr="00040255" w:rsidRDefault="00A71244" w:rsidP="00B70EE0">
            <w:pPr>
              <w:rPr>
                <w:rFonts w:ascii="Arial" w:hAnsi="Arial" w:cs="Arial"/>
                <w:sz w:val="20"/>
                <w:szCs w:val="20"/>
                <w:lang w:val="en-US"/>
              </w:rPr>
            </w:pPr>
            <w:sdt>
              <w:sdtPr>
                <w:rPr>
                  <w:rFonts w:ascii="Arial" w:hAnsi="Arial" w:cs="Arial"/>
                  <w:sz w:val="20"/>
                  <w:szCs w:val="20"/>
                </w:rPr>
                <w:id w:val="1665662570"/>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 xml:space="preserve">Non-profit organisations </w:t>
            </w:r>
          </w:p>
        </w:tc>
        <w:tc>
          <w:tcPr>
            <w:tcW w:w="1353" w:type="pct"/>
          </w:tcPr>
          <w:p w14:paraId="07CFFA3B" w14:textId="69EE44A7" w:rsidR="00C719D0" w:rsidRPr="00040255" w:rsidRDefault="00A71244" w:rsidP="00B70EE0">
            <w:pPr>
              <w:rPr>
                <w:rFonts w:ascii="Arial" w:hAnsi="Arial" w:cs="Arial"/>
                <w:sz w:val="20"/>
                <w:szCs w:val="20"/>
                <w:lang w:val="en-US"/>
              </w:rPr>
            </w:pPr>
            <w:sdt>
              <w:sdtPr>
                <w:rPr>
                  <w:rFonts w:ascii="Arial" w:hAnsi="Arial" w:cs="Arial"/>
                  <w:sz w:val="20"/>
                  <w:szCs w:val="20"/>
                </w:rPr>
                <w:id w:val="-1839446706"/>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 xml:space="preserve">Charities </w:t>
            </w:r>
          </w:p>
          <w:p w14:paraId="50BF678C" w14:textId="0A089E50" w:rsidR="00C719D0" w:rsidRPr="00040255" w:rsidRDefault="00A71244" w:rsidP="00B70EE0">
            <w:pPr>
              <w:rPr>
                <w:rFonts w:ascii="Arial" w:hAnsi="Arial" w:cs="Arial"/>
                <w:sz w:val="20"/>
                <w:szCs w:val="20"/>
                <w:lang w:val="en-US"/>
              </w:rPr>
            </w:pPr>
            <w:sdt>
              <w:sdtPr>
                <w:rPr>
                  <w:rFonts w:ascii="Arial" w:hAnsi="Arial" w:cs="Arial"/>
                  <w:sz w:val="20"/>
                  <w:szCs w:val="20"/>
                </w:rPr>
                <w:id w:val="1069078515"/>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 xml:space="preserve">Government and State-Owned </w:t>
            </w:r>
            <w:r w:rsidR="003610A6">
              <w:rPr>
                <w:rFonts w:ascii="Arial" w:hAnsi="Arial" w:cs="Arial"/>
                <w:sz w:val="20"/>
                <w:szCs w:val="20"/>
                <w:lang w:val="en-US"/>
              </w:rPr>
              <w:t>Entities</w:t>
            </w:r>
          </w:p>
          <w:p w14:paraId="59F455F3" w14:textId="77777777" w:rsidR="00C719D0" w:rsidRPr="00040255" w:rsidRDefault="00A71244" w:rsidP="00B70EE0">
            <w:pPr>
              <w:rPr>
                <w:rFonts w:ascii="Arial" w:hAnsi="Arial" w:cs="Arial"/>
                <w:sz w:val="20"/>
                <w:szCs w:val="20"/>
                <w:lang w:val="en-US"/>
              </w:rPr>
            </w:pPr>
            <w:sdt>
              <w:sdtPr>
                <w:rPr>
                  <w:rFonts w:ascii="Arial" w:hAnsi="Arial" w:cs="Arial"/>
                  <w:sz w:val="20"/>
                  <w:szCs w:val="20"/>
                </w:rPr>
                <w:id w:val="-998271921"/>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 xml:space="preserve">Crowdfunding platforms </w:t>
            </w:r>
          </w:p>
          <w:p w14:paraId="0D92414B" w14:textId="0C5A88B7" w:rsidR="00C719D0" w:rsidRPr="00040255" w:rsidRDefault="00A71244" w:rsidP="00B70EE0">
            <w:pPr>
              <w:rPr>
                <w:rFonts w:ascii="Arial" w:hAnsi="Arial" w:cs="Arial"/>
                <w:sz w:val="20"/>
                <w:szCs w:val="20"/>
                <w:lang w:val="en-US"/>
              </w:rPr>
            </w:pPr>
            <w:sdt>
              <w:sdtPr>
                <w:rPr>
                  <w:rFonts w:ascii="Arial" w:hAnsi="Arial" w:cs="Arial"/>
                  <w:sz w:val="20"/>
                  <w:szCs w:val="20"/>
                </w:rPr>
                <w:id w:val="-1573809260"/>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 xml:space="preserve">Virtual Asset Providers </w:t>
            </w:r>
          </w:p>
          <w:p w14:paraId="3EDF90F2" w14:textId="77777777" w:rsidR="00C719D0" w:rsidRDefault="00A71244" w:rsidP="00B70EE0">
            <w:pPr>
              <w:rPr>
                <w:rFonts w:ascii="Arial" w:hAnsi="Arial" w:cs="Arial"/>
                <w:sz w:val="20"/>
                <w:szCs w:val="20"/>
                <w:lang w:val="en-US"/>
              </w:rPr>
            </w:pPr>
            <w:sdt>
              <w:sdtPr>
                <w:rPr>
                  <w:rFonts w:ascii="Arial" w:hAnsi="Arial" w:cs="Arial"/>
                  <w:sz w:val="20"/>
                  <w:szCs w:val="20"/>
                </w:rPr>
                <w:id w:val="666750859"/>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w:t>
            </w:r>
            <w:r w:rsidR="00C719D0" w:rsidRPr="00040255">
              <w:rPr>
                <w:rFonts w:ascii="Arial" w:hAnsi="Arial" w:cs="Arial"/>
                <w:sz w:val="20"/>
                <w:szCs w:val="20"/>
                <w:lang w:val="en-US"/>
              </w:rPr>
              <w:t>High net-worth individuals</w:t>
            </w:r>
          </w:p>
          <w:p w14:paraId="21C85E52" w14:textId="77777777" w:rsidR="00C719D0" w:rsidRPr="00040255" w:rsidRDefault="00A71244" w:rsidP="00B70EE0">
            <w:pPr>
              <w:rPr>
                <w:rFonts w:ascii="Arial" w:hAnsi="Arial" w:cs="Arial"/>
                <w:sz w:val="20"/>
                <w:szCs w:val="20"/>
                <w:lang w:val="en-US"/>
              </w:rPr>
            </w:pPr>
            <w:sdt>
              <w:sdtPr>
                <w:rPr>
                  <w:rFonts w:ascii="Arial" w:hAnsi="Arial" w:cs="Arial"/>
                  <w:sz w:val="20"/>
                  <w:szCs w:val="20"/>
                </w:rPr>
                <w:id w:val="1704903786"/>
                <w14:checkbox>
                  <w14:checked w14:val="0"/>
                  <w14:checkedState w14:val="2612" w14:font="MS Gothic"/>
                  <w14:uncheckedState w14:val="2610" w14:font="MS Gothic"/>
                </w14:checkbox>
              </w:sdtPr>
              <w:sdtEndPr/>
              <w:sdtContent>
                <w:r w:rsidR="00C719D0">
                  <w:rPr>
                    <w:rFonts w:ascii="MS Gothic" w:eastAsia="MS Gothic" w:hAnsi="MS Gothic" w:cs="Arial" w:hint="eastAsia"/>
                    <w:sz w:val="20"/>
                    <w:szCs w:val="20"/>
                  </w:rPr>
                  <w:t>☐</w:t>
                </w:r>
              </w:sdtContent>
            </w:sdt>
            <w:r w:rsidR="00C719D0">
              <w:rPr>
                <w:rFonts w:ascii="Arial" w:hAnsi="Arial" w:cs="Arial"/>
                <w:sz w:val="20"/>
                <w:szCs w:val="20"/>
              </w:rPr>
              <w:t xml:space="preserve"> Individuals</w:t>
            </w:r>
          </w:p>
        </w:tc>
      </w:tr>
      <w:tr w:rsidR="00DD64EF" w14:paraId="31B7C40B" w14:textId="77777777" w:rsidTr="00A71244">
        <w:tc>
          <w:tcPr>
            <w:tcW w:w="2209" w:type="pct"/>
          </w:tcPr>
          <w:p w14:paraId="717C2BEB" w14:textId="37AD34F0" w:rsidR="00A85E24" w:rsidRDefault="00A85E24" w:rsidP="00A85E24">
            <w:pPr>
              <w:pStyle w:val="ListParagraph"/>
              <w:numPr>
                <w:ilvl w:val="0"/>
                <w:numId w:val="5"/>
              </w:numPr>
              <w:jc w:val="both"/>
              <w:rPr>
                <w:sz w:val="20"/>
                <w:szCs w:val="20"/>
              </w:rPr>
            </w:pPr>
            <w:r w:rsidRPr="00A85E24">
              <w:rPr>
                <w:sz w:val="20"/>
                <w:szCs w:val="20"/>
              </w:rPr>
              <w:t xml:space="preserve">Please indicate </w:t>
            </w:r>
            <w:r w:rsidR="00E2119C">
              <w:rPr>
                <w:sz w:val="20"/>
                <w:szCs w:val="20"/>
              </w:rPr>
              <w:t xml:space="preserve">in percentages </w:t>
            </w:r>
            <w:r w:rsidRPr="00A85E24">
              <w:rPr>
                <w:sz w:val="20"/>
                <w:szCs w:val="20"/>
              </w:rPr>
              <w:t xml:space="preserve">the predominant </w:t>
            </w:r>
            <w:r w:rsidR="00925378">
              <w:rPr>
                <w:sz w:val="20"/>
                <w:szCs w:val="20"/>
              </w:rPr>
              <w:t xml:space="preserve">composition </w:t>
            </w:r>
            <w:r w:rsidRPr="00A85E24">
              <w:rPr>
                <w:sz w:val="20"/>
                <w:szCs w:val="20"/>
              </w:rPr>
              <w:t>of your firm’s client</w:t>
            </w:r>
            <w:r w:rsidR="00B75AF8">
              <w:rPr>
                <w:sz w:val="20"/>
                <w:szCs w:val="20"/>
              </w:rPr>
              <w:t xml:space="preserve"> base</w:t>
            </w:r>
            <w:r w:rsidRPr="00A85E24">
              <w:rPr>
                <w:sz w:val="20"/>
                <w:szCs w:val="20"/>
              </w:rPr>
              <w:t>:</w:t>
            </w:r>
          </w:p>
          <w:p w14:paraId="722E2514" w14:textId="77777777" w:rsidR="00843CD0" w:rsidRPr="00A85E24" w:rsidRDefault="00843CD0" w:rsidP="00843CD0">
            <w:pPr>
              <w:pStyle w:val="ListParagraph"/>
              <w:spacing w:line="120" w:lineRule="auto"/>
              <w:ind w:left="357"/>
              <w:jc w:val="both"/>
              <w:rPr>
                <w:sz w:val="20"/>
                <w:szCs w:val="20"/>
              </w:rPr>
            </w:pPr>
          </w:p>
          <w:p w14:paraId="43ADC377" w14:textId="3C281F9A" w:rsidR="00A85E24" w:rsidRPr="00A85E24" w:rsidRDefault="00A85E24" w:rsidP="005E5767">
            <w:pPr>
              <w:pStyle w:val="ListParagraph"/>
              <w:ind w:left="360"/>
              <w:jc w:val="both"/>
              <w:rPr>
                <w:sz w:val="20"/>
                <w:szCs w:val="20"/>
              </w:rPr>
            </w:pPr>
            <w:r w:rsidRPr="00A85E24">
              <w:rPr>
                <w:sz w:val="20"/>
                <w:szCs w:val="20"/>
              </w:rPr>
              <w:t>a) Hong Kong individuals or companies</w:t>
            </w:r>
            <w:r w:rsidR="00F44965">
              <w:rPr>
                <w:sz w:val="20"/>
                <w:szCs w:val="20"/>
              </w:rPr>
              <w:t xml:space="preserve"> (domestic)</w:t>
            </w:r>
          </w:p>
          <w:p w14:paraId="7C30980D" w14:textId="7EC95FF0" w:rsidR="00A85E24" w:rsidRPr="00A85E24" w:rsidRDefault="00A85E24" w:rsidP="005E5767">
            <w:pPr>
              <w:pStyle w:val="ListParagraph"/>
              <w:ind w:left="360"/>
              <w:jc w:val="both"/>
              <w:rPr>
                <w:sz w:val="20"/>
                <w:szCs w:val="20"/>
              </w:rPr>
            </w:pPr>
            <w:r w:rsidRPr="00A85E24">
              <w:rPr>
                <w:sz w:val="20"/>
                <w:szCs w:val="20"/>
              </w:rPr>
              <w:t>b) Mainland China individuals or companies</w:t>
            </w:r>
            <w:r w:rsidR="000E12B2">
              <w:rPr>
                <w:sz w:val="20"/>
                <w:szCs w:val="20"/>
              </w:rPr>
              <w:t xml:space="preserve"> (cross-border) </w:t>
            </w:r>
          </w:p>
          <w:p w14:paraId="61C78C3D" w14:textId="2C040E23" w:rsidR="00AD36C4" w:rsidRDefault="00A85E24" w:rsidP="005E5767">
            <w:pPr>
              <w:pStyle w:val="ListParagraph"/>
              <w:ind w:left="360"/>
              <w:jc w:val="both"/>
              <w:rPr>
                <w:sz w:val="20"/>
                <w:szCs w:val="20"/>
              </w:rPr>
            </w:pPr>
            <w:r w:rsidRPr="00A85E24">
              <w:rPr>
                <w:sz w:val="20"/>
                <w:szCs w:val="20"/>
              </w:rPr>
              <w:t>c) Foreign individuals, companies, or other legal entities</w:t>
            </w:r>
            <w:r w:rsidR="000E12B2">
              <w:rPr>
                <w:sz w:val="20"/>
                <w:szCs w:val="20"/>
              </w:rPr>
              <w:t xml:space="preserve"> (foreign) </w:t>
            </w:r>
          </w:p>
          <w:p w14:paraId="01319654" w14:textId="77777777" w:rsidR="009A3CA8" w:rsidRDefault="009A3CA8" w:rsidP="000B0EBC">
            <w:pPr>
              <w:pStyle w:val="ListParagraph"/>
              <w:ind w:left="0"/>
              <w:jc w:val="both"/>
              <w:rPr>
                <w:sz w:val="20"/>
                <w:szCs w:val="20"/>
              </w:rPr>
            </w:pPr>
          </w:p>
          <w:p w14:paraId="5AF3D159" w14:textId="604ED154" w:rsidR="00AE04A7" w:rsidRPr="00277004" w:rsidRDefault="00AE351F" w:rsidP="000B0EBC">
            <w:pPr>
              <w:pStyle w:val="ListParagraph"/>
              <w:ind w:left="0"/>
              <w:jc w:val="both"/>
              <w:rPr>
                <w:sz w:val="20"/>
                <w:szCs w:val="20"/>
              </w:rPr>
            </w:pPr>
            <w:r>
              <w:rPr>
                <w:sz w:val="20"/>
                <w:szCs w:val="20"/>
              </w:rPr>
              <w:t>P</w:t>
            </w:r>
            <w:r w:rsidR="000B0EBC">
              <w:rPr>
                <w:sz w:val="20"/>
                <w:szCs w:val="20"/>
              </w:rPr>
              <w:t>lease elaborate</w:t>
            </w:r>
            <w:r w:rsidR="0068583D">
              <w:rPr>
                <w:sz w:val="20"/>
                <w:szCs w:val="20"/>
              </w:rPr>
              <w:t xml:space="preserve"> on the </w:t>
            </w:r>
            <w:r w:rsidR="009F78C9">
              <w:rPr>
                <w:sz w:val="20"/>
                <w:szCs w:val="20"/>
              </w:rPr>
              <w:t xml:space="preserve">overall nature </w:t>
            </w:r>
            <w:r w:rsidR="007577FA">
              <w:rPr>
                <w:sz w:val="20"/>
                <w:szCs w:val="20"/>
              </w:rPr>
              <w:t xml:space="preserve">of the </w:t>
            </w:r>
            <w:r w:rsidR="009D58BA">
              <w:rPr>
                <w:sz w:val="20"/>
                <w:szCs w:val="20"/>
              </w:rPr>
              <w:t>firm’s business</w:t>
            </w:r>
            <w:r w:rsidR="004974A1">
              <w:rPr>
                <w:sz w:val="20"/>
                <w:szCs w:val="20"/>
              </w:rPr>
              <w:t xml:space="preserve"> regarding its clients and transactions. </w:t>
            </w:r>
          </w:p>
        </w:tc>
        <w:tc>
          <w:tcPr>
            <w:tcW w:w="2791" w:type="pct"/>
            <w:gridSpan w:val="2"/>
          </w:tcPr>
          <w:p w14:paraId="56B325A3" w14:textId="77777777" w:rsidR="00AD36C4" w:rsidRPr="00D46C9F" w:rsidRDefault="00AD36C4" w:rsidP="00B70EE0">
            <w:pPr>
              <w:rPr>
                <w:rFonts w:ascii="Arial" w:hAnsi="Arial" w:cs="Arial"/>
                <w:sz w:val="20"/>
                <w:szCs w:val="20"/>
                <w:lang w:val="en-US"/>
              </w:rPr>
            </w:pPr>
          </w:p>
        </w:tc>
      </w:tr>
      <w:tr w:rsidR="00DD64EF" w14:paraId="70AE07CF" w14:textId="77777777" w:rsidTr="00A71244">
        <w:tc>
          <w:tcPr>
            <w:tcW w:w="2209" w:type="pct"/>
          </w:tcPr>
          <w:p w14:paraId="283404CA" w14:textId="0A63922F" w:rsidR="001C626A" w:rsidRDefault="00EB1A95" w:rsidP="00A85E24">
            <w:pPr>
              <w:pStyle w:val="ListParagraph"/>
              <w:numPr>
                <w:ilvl w:val="0"/>
                <w:numId w:val="5"/>
              </w:numPr>
              <w:jc w:val="both"/>
              <w:rPr>
                <w:sz w:val="20"/>
                <w:szCs w:val="20"/>
              </w:rPr>
            </w:pPr>
            <w:r>
              <w:rPr>
                <w:sz w:val="20"/>
                <w:szCs w:val="20"/>
              </w:rPr>
              <w:t xml:space="preserve">Please provide </w:t>
            </w:r>
            <w:r w:rsidR="00CC3FC8">
              <w:rPr>
                <w:sz w:val="20"/>
                <w:szCs w:val="20"/>
              </w:rPr>
              <w:t xml:space="preserve">the </w:t>
            </w:r>
            <w:r w:rsidR="00425AFE">
              <w:rPr>
                <w:sz w:val="20"/>
                <w:szCs w:val="20"/>
              </w:rPr>
              <w:t xml:space="preserve">number of </w:t>
            </w:r>
            <w:r w:rsidR="009009B1">
              <w:rPr>
                <w:sz w:val="20"/>
                <w:szCs w:val="20"/>
              </w:rPr>
              <w:t>clients</w:t>
            </w:r>
            <w:r w:rsidR="00CC3FC8">
              <w:rPr>
                <w:sz w:val="20"/>
                <w:szCs w:val="20"/>
              </w:rPr>
              <w:t xml:space="preserve"> falling within the following categories: </w:t>
            </w:r>
          </w:p>
          <w:p w14:paraId="7A0F12FA" w14:textId="77777777" w:rsidR="002B6D16" w:rsidRDefault="002B6D16" w:rsidP="00843CD0">
            <w:pPr>
              <w:pStyle w:val="ListParagraph"/>
              <w:spacing w:line="120" w:lineRule="auto"/>
              <w:ind w:left="357"/>
              <w:jc w:val="both"/>
              <w:rPr>
                <w:sz w:val="20"/>
                <w:szCs w:val="20"/>
              </w:rPr>
            </w:pPr>
          </w:p>
          <w:p w14:paraId="1CB32D97" w14:textId="2FAC03E0" w:rsidR="00BB03A4" w:rsidRDefault="000F688D" w:rsidP="00BB03A4">
            <w:pPr>
              <w:pStyle w:val="ListParagraph"/>
              <w:numPr>
                <w:ilvl w:val="0"/>
                <w:numId w:val="18"/>
              </w:numPr>
              <w:jc w:val="both"/>
              <w:rPr>
                <w:bCs/>
                <w:sz w:val="20"/>
                <w:szCs w:val="20"/>
              </w:rPr>
            </w:pPr>
            <w:r w:rsidRPr="00BB03A4">
              <w:rPr>
                <w:bCs/>
                <w:sz w:val="20"/>
                <w:szCs w:val="20"/>
              </w:rPr>
              <w:t>Politically Exposed Persons (</w:t>
            </w:r>
            <w:r w:rsidR="00B00D68">
              <w:rPr>
                <w:bCs/>
                <w:sz w:val="20"/>
                <w:szCs w:val="20"/>
              </w:rPr>
              <w:t>“</w:t>
            </w:r>
            <w:r w:rsidRPr="00BB03A4">
              <w:rPr>
                <w:bCs/>
                <w:sz w:val="20"/>
                <w:szCs w:val="20"/>
              </w:rPr>
              <w:t>PEPs</w:t>
            </w:r>
            <w:r w:rsidR="00B00D68">
              <w:rPr>
                <w:bCs/>
                <w:sz w:val="20"/>
                <w:szCs w:val="20"/>
              </w:rPr>
              <w:t>”</w:t>
            </w:r>
            <w:r w:rsidR="00540D70">
              <w:rPr>
                <w:bCs/>
                <w:sz w:val="20"/>
                <w:szCs w:val="20"/>
              </w:rPr>
              <w:t>)</w:t>
            </w:r>
            <w:r w:rsidR="00C4493B">
              <w:rPr>
                <w:bCs/>
                <w:sz w:val="20"/>
                <w:szCs w:val="20"/>
              </w:rPr>
              <w:t xml:space="preserve"> – Hong Kong PEP</w:t>
            </w:r>
            <w:r w:rsidR="00965EC8">
              <w:rPr>
                <w:bCs/>
                <w:sz w:val="20"/>
                <w:szCs w:val="20"/>
              </w:rPr>
              <w:t>s</w:t>
            </w:r>
            <w:r w:rsidR="00C4493B">
              <w:rPr>
                <w:bCs/>
                <w:sz w:val="20"/>
                <w:szCs w:val="20"/>
              </w:rPr>
              <w:t>, Non-Hong Kong PEPs, International Organisation PEPs</w:t>
            </w:r>
            <w:r w:rsidR="009E63A4">
              <w:rPr>
                <w:bCs/>
                <w:sz w:val="20"/>
                <w:szCs w:val="20"/>
              </w:rPr>
              <w:t xml:space="preserve">, </w:t>
            </w:r>
            <w:r w:rsidR="009E63A4" w:rsidRPr="009E63A4">
              <w:rPr>
                <w:bCs/>
                <w:sz w:val="20"/>
                <w:szCs w:val="20"/>
              </w:rPr>
              <w:t xml:space="preserve">or clients or entities ultimately owned or controlled by </w:t>
            </w:r>
            <w:r w:rsidR="00CC3EB6">
              <w:rPr>
                <w:bCs/>
                <w:sz w:val="20"/>
                <w:szCs w:val="20"/>
              </w:rPr>
              <w:t xml:space="preserve">a </w:t>
            </w:r>
            <w:r w:rsidR="009E63A4" w:rsidRPr="009E63A4">
              <w:rPr>
                <w:bCs/>
                <w:sz w:val="20"/>
                <w:szCs w:val="20"/>
              </w:rPr>
              <w:t>PEP</w:t>
            </w:r>
            <w:r w:rsidR="00C052AC">
              <w:rPr>
                <w:bCs/>
                <w:sz w:val="20"/>
                <w:szCs w:val="20"/>
              </w:rPr>
              <w:t>.</w:t>
            </w:r>
          </w:p>
          <w:p w14:paraId="44D6DB16" w14:textId="77777777" w:rsidR="00C052AC" w:rsidRDefault="00C052AC" w:rsidP="00106149">
            <w:pPr>
              <w:pStyle w:val="ListParagraph"/>
              <w:spacing w:line="120" w:lineRule="auto"/>
              <w:ind w:left="357"/>
              <w:jc w:val="both"/>
              <w:rPr>
                <w:bCs/>
                <w:sz w:val="20"/>
                <w:szCs w:val="20"/>
              </w:rPr>
            </w:pPr>
          </w:p>
          <w:p w14:paraId="32A561A3" w14:textId="752B6047" w:rsidR="00BB03A4" w:rsidRDefault="009E63A4" w:rsidP="00BB03A4">
            <w:pPr>
              <w:pStyle w:val="ListParagraph"/>
              <w:numPr>
                <w:ilvl w:val="0"/>
                <w:numId w:val="18"/>
              </w:numPr>
              <w:jc w:val="both"/>
              <w:rPr>
                <w:bCs/>
                <w:sz w:val="20"/>
                <w:szCs w:val="20"/>
              </w:rPr>
            </w:pPr>
            <w:r>
              <w:rPr>
                <w:bCs/>
                <w:sz w:val="20"/>
                <w:szCs w:val="20"/>
              </w:rPr>
              <w:t xml:space="preserve">Clients and/or beneficial owners </w:t>
            </w:r>
            <w:r w:rsidRPr="00BB03A4">
              <w:rPr>
                <w:bCs/>
                <w:sz w:val="20"/>
                <w:szCs w:val="20"/>
              </w:rPr>
              <w:t>associated</w:t>
            </w:r>
            <w:r w:rsidR="000F688D" w:rsidRPr="00BB03A4">
              <w:rPr>
                <w:bCs/>
                <w:sz w:val="20"/>
                <w:szCs w:val="20"/>
              </w:rPr>
              <w:t xml:space="preserve"> with jurisdictions listed on the Financial Action Task Force (</w:t>
            </w:r>
            <w:r w:rsidR="00B00D68">
              <w:rPr>
                <w:bCs/>
                <w:sz w:val="20"/>
                <w:szCs w:val="20"/>
              </w:rPr>
              <w:t>“</w:t>
            </w:r>
            <w:r w:rsidR="000F688D" w:rsidRPr="00BB03A4">
              <w:rPr>
                <w:bCs/>
                <w:sz w:val="20"/>
                <w:szCs w:val="20"/>
              </w:rPr>
              <w:t>FATF</w:t>
            </w:r>
            <w:r w:rsidR="00B00D68">
              <w:rPr>
                <w:bCs/>
                <w:sz w:val="20"/>
                <w:szCs w:val="20"/>
              </w:rPr>
              <w:t>”</w:t>
            </w:r>
            <w:r w:rsidR="000F688D" w:rsidRPr="00BB03A4">
              <w:rPr>
                <w:bCs/>
                <w:sz w:val="20"/>
                <w:szCs w:val="20"/>
              </w:rPr>
              <w:t>) grey or black lists</w:t>
            </w:r>
            <w:r w:rsidR="00C052AC">
              <w:rPr>
                <w:bCs/>
                <w:sz w:val="20"/>
                <w:szCs w:val="20"/>
              </w:rPr>
              <w:t>.</w:t>
            </w:r>
          </w:p>
          <w:p w14:paraId="35D00005" w14:textId="77777777" w:rsidR="00C052AC" w:rsidRPr="00106149" w:rsidRDefault="00C052AC" w:rsidP="00106149">
            <w:pPr>
              <w:spacing w:line="120" w:lineRule="auto"/>
              <w:jc w:val="both"/>
              <w:rPr>
                <w:bCs/>
                <w:sz w:val="20"/>
                <w:szCs w:val="20"/>
              </w:rPr>
            </w:pPr>
          </w:p>
          <w:p w14:paraId="457299ED" w14:textId="60DFFEDC" w:rsidR="006431B4" w:rsidRPr="008E4685" w:rsidRDefault="00525173" w:rsidP="004014B9">
            <w:pPr>
              <w:pStyle w:val="ListParagraph"/>
              <w:numPr>
                <w:ilvl w:val="0"/>
                <w:numId w:val="18"/>
              </w:numPr>
              <w:jc w:val="both"/>
              <w:rPr>
                <w:bCs/>
                <w:sz w:val="20"/>
                <w:szCs w:val="20"/>
              </w:rPr>
            </w:pPr>
            <w:r>
              <w:rPr>
                <w:bCs/>
                <w:sz w:val="20"/>
                <w:szCs w:val="20"/>
              </w:rPr>
              <w:t>C</w:t>
            </w:r>
            <w:r w:rsidR="000F688D" w:rsidRPr="00BB03A4">
              <w:rPr>
                <w:bCs/>
                <w:sz w:val="20"/>
                <w:szCs w:val="20"/>
              </w:rPr>
              <w:t>lients</w:t>
            </w:r>
            <w:r w:rsidR="009E63A4">
              <w:rPr>
                <w:bCs/>
                <w:sz w:val="20"/>
                <w:szCs w:val="20"/>
              </w:rPr>
              <w:t xml:space="preserve"> </w:t>
            </w:r>
            <w:r w:rsidR="005C027B">
              <w:rPr>
                <w:bCs/>
                <w:sz w:val="20"/>
                <w:szCs w:val="20"/>
              </w:rPr>
              <w:t>considered</w:t>
            </w:r>
            <w:r w:rsidR="000664C8">
              <w:rPr>
                <w:bCs/>
                <w:sz w:val="20"/>
                <w:szCs w:val="20"/>
              </w:rPr>
              <w:t xml:space="preserve"> as </w:t>
            </w:r>
            <w:r w:rsidR="007A34F9">
              <w:rPr>
                <w:bCs/>
                <w:sz w:val="20"/>
                <w:szCs w:val="20"/>
              </w:rPr>
              <w:t>“high risk”</w:t>
            </w:r>
            <w:r w:rsidR="006F4B61">
              <w:rPr>
                <w:bCs/>
                <w:sz w:val="20"/>
                <w:szCs w:val="20"/>
              </w:rPr>
              <w:t xml:space="preserve"> </w:t>
            </w:r>
            <w:r w:rsidR="005C027B">
              <w:rPr>
                <w:bCs/>
                <w:sz w:val="20"/>
                <w:szCs w:val="20"/>
              </w:rPr>
              <w:t>by the firm</w:t>
            </w:r>
            <w:r w:rsidR="00C052AC">
              <w:rPr>
                <w:bCs/>
                <w:sz w:val="20"/>
                <w:szCs w:val="20"/>
              </w:rPr>
              <w:t>.</w:t>
            </w:r>
          </w:p>
        </w:tc>
        <w:tc>
          <w:tcPr>
            <w:tcW w:w="2791" w:type="pct"/>
            <w:gridSpan w:val="2"/>
          </w:tcPr>
          <w:p w14:paraId="5887E6CC" w14:textId="77777777" w:rsidR="006431B4" w:rsidRPr="001C0FC2" w:rsidRDefault="006431B4" w:rsidP="00B70EE0">
            <w:pPr>
              <w:rPr>
                <w:rFonts w:ascii="Arial" w:hAnsi="Arial" w:cs="Arial"/>
                <w:sz w:val="20"/>
                <w:szCs w:val="20"/>
              </w:rPr>
            </w:pPr>
          </w:p>
        </w:tc>
      </w:tr>
      <w:tr w:rsidR="00DD64EF" w14:paraId="4EBC6220" w14:textId="77777777" w:rsidTr="00A71244">
        <w:tc>
          <w:tcPr>
            <w:tcW w:w="2209" w:type="pct"/>
          </w:tcPr>
          <w:p w14:paraId="618D6932" w14:textId="4300F229" w:rsidR="0059742F" w:rsidRPr="008F5703" w:rsidRDefault="00C04F4A" w:rsidP="00CE1822">
            <w:pPr>
              <w:pStyle w:val="ListParagraph"/>
              <w:numPr>
                <w:ilvl w:val="0"/>
                <w:numId w:val="5"/>
              </w:numPr>
              <w:jc w:val="both"/>
              <w:rPr>
                <w:sz w:val="20"/>
                <w:szCs w:val="20"/>
              </w:rPr>
            </w:pPr>
            <w:r w:rsidRPr="008F5703">
              <w:rPr>
                <w:sz w:val="20"/>
                <w:szCs w:val="20"/>
              </w:rPr>
              <w:t>Does your firm accept cash from clients to fund all or part of a transaction</w:t>
            </w:r>
            <w:r w:rsidR="00CD2B94" w:rsidRPr="008F5703">
              <w:rPr>
                <w:sz w:val="20"/>
                <w:szCs w:val="20"/>
              </w:rPr>
              <w:t>(s)</w:t>
            </w:r>
            <w:r w:rsidRPr="008F5703">
              <w:rPr>
                <w:sz w:val="20"/>
                <w:szCs w:val="20"/>
              </w:rPr>
              <w:t xml:space="preserve">? If Yes, </w:t>
            </w:r>
            <w:r w:rsidR="00AE351F" w:rsidRPr="008F5703">
              <w:rPr>
                <w:sz w:val="20"/>
                <w:szCs w:val="20"/>
              </w:rPr>
              <w:t xml:space="preserve">please elaborate on the </w:t>
            </w:r>
            <w:r w:rsidR="002766AB" w:rsidRPr="008F5703">
              <w:rPr>
                <w:sz w:val="20"/>
                <w:szCs w:val="20"/>
              </w:rPr>
              <w:t xml:space="preserve">controls </w:t>
            </w:r>
            <w:r w:rsidR="00AE351F" w:rsidRPr="008F5703">
              <w:rPr>
                <w:sz w:val="20"/>
                <w:szCs w:val="20"/>
              </w:rPr>
              <w:t>or practices currently in place</w:t>
            </w:r>
            <w:r w:rsidR="00687AAE" w:rsidRPr="008F5703">
              <w:rPr>
                <w:sz w:val="20"/>
                <w:szCs w:val="20"/>
              </w:rPr>
              <w:t xml:space="preserve"> </w:t>
            </w:r>
            <w:r w:rsidR="00687AAE" w:rsidRPr="008F5703">
              <w:rPr>
                <w:sz w:val="20"/>
                <w:szCs w:val="20"/>
                <w:lang w:val="en-HK"/>
              </w:rPr>
              <w:t>to manage such payments.</w:t>
            </w:r>
          </w:p>
        </w:tc>
        <w:tc>
          <w:tcPr>
            <w:tcW w:w="2791" w:type="pct"/>
            <w:gridSpan w:val="2"/>
          </w:tcPr>
          <w:p w14:paraId="09098EEA" w14:textId="77777777" w:rsidR="00AD36C4" w:rsidRDefault="00AD36C4" w:rsidP="00B70EE0">
            <w:pPr>
              <w:rPr>
                <w:rFonts w:ascii="Arial" w:hAnsi="Arial" w:cs="Arial"/>
                <w:sz w:val="20"/>
                <w:szCs w:val="20"/>
              </w:rPr>
            </w:pPr>
          </w:p>
        </w:tc>
      </w:tr>
      <w:tr w:rsidR="00DD64EF" w14:paraId="3B3ECC47" w14:textId="77777777" w:rsidTr="00A71244">
        <w:tc>
          <w:tcPr>
            <w:tcW w:w="2209" w:type="pct"/>
          </w:tcPr>
          <w:p w14:paraId="1EC4658E" w14:textId="77777777" w:rsidR="0028439F" w:rsidRDefault="00BF7AD4" w:rsidP="00BF7AD4">
            <w:pPr>
              <w:pStyle w:val="ListParagraph"/>
              <w:numPr>
                <w:ilvl w:val="0"/>
                <w:numId w:val="5"/>
              </w:numPr>
              <w:jc w:val="both"/>
              <w:rPr>
                <w:sz w:val="20"/>
                <w:szCs w:val="20"/>
              </w:rPr>
            </w:pPr>
            <w:r w:rsidRPr="008F5703">
              <w:rPr>
                <w:sz w:val="20"/>
                <w:szCs w:val="20"/>
              </w:rPr>
              <w:t xml:space="preserve">Number of transactions </w:t>
            </w:r>
            <w:r w:rsidR="00716B70" w:rsidRPr="008F5703">
              <w:rPr>
                <w:sz w:val="20"/>
                <w:szCs w:val="20"/>
              </w:rPr>
              <w:t xml:space="preserve">within the past </w:t>
            </w:r>
            <w:r w:rsidR="00D9441B" w:rsidRPr="008F5703">
              <w:rPr>
                <w:sz w:val="20"/>
                <w:szCs w:val="20"/>
              </w:rPr>
              <w:t xml:space="preserve">24 months </w:t>
            </w:r>
            <w:r w:rsidR="00410835" w:rsidRPr="008F5703">
              <w:rPr>
                <w:sz w:val="20"/>
                <w:szCs w:val="20"/>
              </w:rPr>
              <w:t>that</w:t>
            </w:r>
            <w:r w:rsidRPr="008F5703">
              <w:rPr>
                <w:sz w:val="20"/>
                <w:szCs w:val="20"/>
              </w:rPr>
              <w:t xml:space="preserve"> involved the exchange or investment of cryptocurrency as </w:t>
            </w:r>
            <w:r w:rsidR="009B537D" w:rsidRPr="008F5703">
              <w:rPr>
                <w:sz w:val="20"/>
                <w:szCs w:val="20"/>
              </w:rPr>
              <w:t xml:space="preserve">full or partial funding. </w:t>
            </w:r>
          </w:p>
          <w:p w14:paraId="03623401" w14:textId="77777777" w:rsidR="0028439F" w:rsidRDefault="0028439F" w:rsidP="0028439F">
            <w:pPr>
              <w:pStyle w:val="ListParagraph"/>
              <w:ind w:left="360"/>
              <w:jc w:val="both"/>
              <w:rPr>
                <w:sz w:val="20"/>
                <w:szCs w:val="20"/>
              </w:rPr>
            </w:pPr>
          </w:p>
          <w:p w14:paraId="20AEEAC9" w14:textId="3BADA907" w:rsidR="00BF7AD4" w:rsidRPr="008F5703" w:rsidRDefault="00541D9A" w:rsidP="0028439F">
            <w:pPr>
              <w:pStyle w:val="ListParagraph"/>
              <w:ind w:left="360"/>
              <w:jc w:val="both"/>
              <w:rPr>
                <w:sz w:val="20"/>
                <w:szCs w:val="20"/>
              </w:rPr>
            </w:pPr>
            <w:r w:rsidRPr="008F5703">
              <w:rPr>
                <w:sz w:val="20"/>
                <w:szCs w:val="20"/>
              </w:rPr>
              <w:t xml:space="preserve">Additionally, </w:t>
            </w:r>
            <w:r w:rsidR="0028439F">
              <w:rPr>
                <w:sz w:val="20"/>
                <w:szCs w:val="20"/>
              </w:rPr>
              <w:t xml:space="preserve">please </w:t>
            </w:r>
            <w:r w:rsidRPr="008F5703">
              <w:rPr>
                <w:sz w:val="20"/>
                <w:szCs w:val="20"/>
              </w:rPr>
              <w:t xml:space="preserve">describe the policies or controls </w:t>
            </w:r>
            <w:r w:rsidR="00E90493">
              <w:rPr>
                <w:sz w:val="20"/>
                <w:szCs w:val="20"/>
              </w:rPr>
              <w:t xml:space="preserve">implemented by </w:t>
            </w:r>
            <w:r w:rsidRPr="008F5703">
              <w:rPr>
                <w:sz w:val="20"/>
                <w:szCs w:val="20"/>
              </w:rPr>
              <w:t xml:space="preserve">your firm to manage </w:t>
            </w:r>
            <w:r w:rsidR="00ED2947">
              <w:rPr>
                <w:sz w:val="20"/>
                <w:szCs w:val="20"/>
              </w:rPr>
              <w:t>ML</w:t>
            </w:r>
            <w:r w:rsidR="005177A9">
              <w:rPr>
                <w:sz w:val="20"/>
                <w:szCs w:val="20"/>
              </w:rPr>
              <w:t>/TF</w:t>
            </w:r>
            <w:r w:rsidR="00ED2947">
              <w:rPr>
                <w:sz w:val="20"/>
                <w:szCs w:val="20"/>
              </w:rPr>
              <w:t xml:space="preserve"> </w:t>
            </w:r>
            <w:r w:rsidR="007874AE">
              <w:rPr>
                <w:sz w:val="20"/>
                <w:szCs w:val="20"/>
              </w:rPr>
              <w:t>risk</w:t>
            </w:r>
            <w:r w:rsidR="005177A9">
              <w:rPr>
                <w:sz w:val="20"/>
                <w:szCs w:val="20"/>
              </w:rPr>
              <w:t>s</w:t>
            </w:r>
            <w:r w:rsidR="007874AE">
              <w:rPr>
                <w:sz w:val="20"/>
                <w:szCs w:val="20"/>
              </w:rPr>
              <w:t xml:space="preserve"> associated with such transactions. </w:t>
            </w:r>
          </w:p>
        </w:tc>
        <w:tc>
          <w:tcPr>
            <w:tcW w:w="2791" w:type="pct"/>
            <w:gridSpan w:val="2"/>
          </w:tcPr>
          <w:p w14:paraId="7171F131" w14:textId="77777777" w:rsidR="00BF7AD4" w:rsidRDefault="00BF7AD4" w:rsidP="00B70EE0">
            <w:pPr>
              <w:rPr>
                <w:rFonts w:ascii="Arial" w:hAnsi="Arial" w:cs="Arial"/>
                <w:sz w:val="20"/>
                <w:szCs w:val="20"/>
              </w:rPr>
            </w:pPr>
          </w:p>
        </w:tc>
      </w:tr>
    </w:tbl>
    <w:p w14:paraId="0B1E7B97" w14:textId="77777777" w:rsidR="003904B6" w:rsidRDefault="003904B6" w:rsidP="00C61C3C">
      <w:pPr>
        <w:spacing w:after="0" w:line="276" w:lineRule="auto"/>
        <w:rPr>
          <w:rFonts w:ascii="Arial" w:hAnsi="Arial" w:cs="Arial"/>
          <w:b/>
          <w:color w:val="2E74B5" w:themeColor="accent1" w:themeShade="BF"/>
          <w:sz w:val="24"/>
          <w:szCs w:val="24"/>
          <w:lang w:val="en-US"/>
        </w:rPr>
      </w:pPr>
    </w:p>
    <w:p w14:paraId="44CEA047" w14:textId="77777777" w:rsidR="00A01D93" w:rsidRDefault="00A01D93" w:rsidP="00C61C3C">
      <w:pPr>
        <w:spacing w:after="0" w:line="276" w:lineRule="auto"/>
        <w:rPr>
          <w:rFonts w:ascii="Arial" w:hAnsi="Arial" w:cs="Arial"/>
          <w:b/>
          <w:color w:val="2E74B5" w:themeColor="accent1" w:themeShade="BF"/>
          <w:sz w:val="24"/>
          <w:szCs w:val="24"/>
          <w:lang w:val="en-US"/>
        </w:rPr>
      </w:pPr>
    </w:p>
    <w:p w14:paraId="4C3ED436" w14:textId="77777777" w:rsidR="00D60B3A" w:rsidRDefault="00D60B3A" w:rsidP="00C61C3C">
      <w:pPr>
        <w:spacing w:after="0" w:line="276" w:lineRule="auto"/>
        <w:rPr>
          <w:rFonts w:ascii="Arial" w:hAnsi="Arial" w:cs="Arial"/>
          <w:b/>
          <w:color w:val="2E74B5" w:themeColor="accent1" w:themeShade="BF"/>
          <w:sz w:val="24"/>
          <w:szCs w:val="24"/>
          <w:lang w:val="en-US"/>
        </w:rPr>
      </w:pPr>
    </w:p>
    <w:p w14:paraId="2B316264" w14:textId="77777777" w:rsidR="00955B78" w:rsidRDefault="00955B78" w:rsidP="00C61C3C">
      <w:pPr>
        <w:spacing w:after="0" w:line="276" w:lineRule="auto"/>
        <w:rPr>
          <w:rFonts w:ascii="Arial" w:eastAsia="MS Mincho" w:hAnsi="Arial" w:cs="Arial"/>
          <w:b/>
          <w:bCs/>
          <w:color w:val="871D1D"/>
          <w:lang w:val="en-US" w:eastAsia="zh-HK"/>
        </w:rPr>
      </w:pPr>
    </w:p>
    <w:p w14:paraId="22FC68BC" w14:textId="1E8D3B87" w:rsidR="00891523" w:rsidRPr="00A71244" w:rsidRDefault="001D7238" w:rsidP="00C61C3C">
      <w:pPr>
        <w:spacing w:after="0" w:line="276" w:lineRule="auto"/>
        <w:rPr>
          <w:rFonts w:ascii="Arial" w:eastAsia="MS Mincho" w:hAnsi="Arial" w:cs="Arial"/>
          <w:b/>
          <w:bCs/>
          <w:color w:val="871D1D"/>
          <w:lang w:val="en-US" w:eastAsia="zh-HK"/>
        </w:rPr>
      </w:pPr>
      <w:r w:rsidRPr="00A71244">
        <w:rPr>
          <w:rFonts w:ascii="Arial" w:eastAsia="MS Mincho" w:hAnsi="Arial" w:cs="Arial"/>
          <w:b/>
          <w:bCs/>
          <w:color w:val="871D1D"/>
          <w:lang w:val="en-US" w:eastAsia="zh-HK"/>
        </w:rPr>
        <w:lastRenderedPageBreak/>
        <w:t xml:space="preserve">Part </w:t>
      </w:r>
      <w:r w:rsidR="00121E7B" w:rsidRPr="00A71244">
        <w:rPr>
          <w:rFonts w:ascii="Arial" w:eastAsia="MS Mincho" w:hAnsi="Arial" w:cs="Arial"/>
          <w:b/>
          <w:bCs/>
          <w:color w:val="871D1D"/>
          <w:lang w:val="en-US" w:eastAsia="zh-HK"/>
        </w:rPr>
        <w:t>2</w:t>
      </w:r>
      <w:r w:rsidR="00C41415" w:rsidRPr="00A71244">
        <w:rPr>
          <w:rFonts w:ascii="Arial" w:eastAsia="MS Mincho" w:hAnsi="Arial" w:cs="Arial"/>
          <w:b/>
          <w:bCs/>
          <w:color w:val="871D1D"/>
          <w:lang w:val="en-US" w:eastAsia="zh-HK"/>
        </w:rPr>
        <w:t xml:space="preserve"> - AML/C</w:t>
      </w:r>
      <w:r w:rsidR="00C40A5C" w:rsidRPr="00A71244">
        <w:rPr>
          <w:rFonts w:ascii="Arial" w:eastAsia="MS Mincho" w:hAnsi="Arial" w:cs="Arial"/>
          <w:b/>
          <w:bCs/>
          <w:color w:val="871D1D"/>
          <w:lang w:val="en-US" w:eastAsia="zh-HK"/>
        </w:rPr>
        <w:t>TF</w:t>
      </w:r>
      <w:r w:rsidR="00C41415" w:rsidRPr="00A71244">
        <w:rPr>
          <w:rFonts w:ascii="Arial" w:eastAsia="MS Mincho" w:hAnsi="Arial" w:cs="Arial"/>
          <w:b/>
          <w:bCs/>
          <w:color w:val="871D1D"/>
          <w:lang w:val="en-US" w:eastAsia="zh-HK"/>
        </w:rPr>
        <w:t xml:space="preserve"> </w:t>
      </w:r>
      <w:r w:rsidR="00742B6B" w:rsidRPr="00A71244">
        <w:rPr>
          <w:rFonts w:ascii="Arial" w:eastAsia="MS Mincho" w:hAnsi="Arial" w:cs="Arial"/>
          <w:b/>
          <w:bCs/>
          <w:color w:val="871D1D"/>
          <w:lang w:val="en-US" w:eastAsia="zh-HK"/>
        </w:rPr>
        <w:t>Governance, Policies</w:t>
      </w:r>
      <w:r w:rsidR="00C40A5C" w:rsidRPr="00A71244">
        <w:rPr>
          <w:rFonts w:ascii="Arial" w:eastAsia="MS Mincho" w:hAnsi="Arial" w:cs="Arial"/>
          <w:b/>
          <w:bCs/>
          <w:color w:val="871D1D"/>
          <w:lang w:val="en-US" w:eastAsia="zh-HK"/>
        </w:rPr>
        <w:t xml:space="preserve"> </w:t>
      </w:r>
      <w:r w:rsidR="00742B6B" w:rsidRPr="00A71244">
        <w:rPr>
          <w:rFonts w:ascii="Arial" w:eastAsia="MS Mincho" w:hAnsi="Arial" w:cs="Arial"/>
          <w:b/>
          <w:bCs/>
          <w:color w:val="871D1D"/>
          <w:lang w:val="en-US" w:eastAsia="zh-HK"/>
        </w:rPr>
        <w:t>and Internal Controls</w:t>
      </w:r>
    </w:p>
    <w:tbl>
      <w:tblPr>
        <w:tblStyle w:val="TableGrid"/>
        <w:tblW w:w="15163" w:type="dxa"/>
        <w:tblInd w:w="0" w:type="dxa"/>
        <w:tblLook w:val="04A0" w:firstRow="1" w:lastRow="0" w:firstColumn="1" w:lastColumn="0" w:noHBand="0" w:noVBand="1"/>
      </w:tblPr>
      <w:tblGrid>
        <w:gridCol w:w="1413"/>
        <w:gridCol w:w="5821"/>
        <w:gridCol w:w="7929"/>
      </w:tblGrid>
      <w:tr w:rsidR="00F2346E" w:rsidRPr="00891523" w14:paraId="62D19649" w14:textId="77777777" w:rsidTr="00A71244">
        <w:trPr>
          <w:trHeight w:val="397"/>
        </w:trPr>
        <w:tc>
          <w:tcPr>
            <w:tcW w:w="1413" w:type="dxa"/>
            <w:shd w:val="clear" w:color="auto" w:fill="871919"/>
            <w:vAlign w:val="center"/>
          </w:tcPr>
          <w:p w14:paraId="545B998C" w14:textId="784D8D75" w:rsidR="00CF2F61" w:rsidRPr="00401FAC" w:rsidRDefault="00F2346E" w:rsidP="00A71244">
            <w:pPr>
              <w:pStyle w:val="ListParagraph"/>
              <w:snapToGrid w:val="0"/>
              <w:spacing w:line="276" w:lineRule="auto"/>
              <w:ind w:left="357" w:hanging="357"/>
              <w:jc w:val="center"/>
              <w:rPr>
                <w:b/>
                <w:sz w:val="20"/>
                <w:szCs w:val="20"/>
              </w:rPr>
            </w:pPr>
            <w:r>
              <w:rPr>
                <w:b/>
                <w:sz w:val="20"/>
                <w:szCs w:val="20"/>
              </w:rPr>
              <w:t xml:space="preserve">Ref to </w:t>
            </w:r>
            <w:r w:rsidR="005C7A9A" w:rsidRPr="00401FAC">
              <w:rPr>
                <w:b/>
                <w:sz w:val="20"/>
                <w:szCs w:val="20"/>
              </w:rPr>
              <w:t>PDP</w:t>
            </w:r>
          </w:p>
        </w:tc>
        <w:tc>
          <w:tcPr>
            <w:tcW w:w="5821" w:type="dxa"/>
            <w:shd w:val="clear" w:color="auto" w:fill="871919"/>
            <w:vAlign w:val="center"/>
          </w:tcPr>
          <w:p w14:paraId="7429FC0E" w14:textId="5FD3CC91" w:rsidR="00CF2F61" w:rsidRPr="00401FAC" w:rsidRDefault="00CF2F61" w:rsidP="00A71244">
            <w:pPr>
              <w:pStyle w:val="ListParagraph"/>
              <w:snapToGrid w:val="0"/>
              <w:spacing w:line="276" w:lineRule="auto"/>
              <w:ind w:left="357" w:hanging="357"/>
              <w:rPr>
                <w:b/>
                <w:sz w:val="20"/>
                <w:szCs w:val="20"/>
              </w:rPr>
            </w:pPr>
            <w:r w:rsidRPr="00401FAC">
              <w:rPr>
                <w:b/>
                <w:sz w:val="20"/>
                <w:szCs w:val="20"/>
              </w:rPr>
              <w:t>Questions</w:t>
            </w:r>
          </w:p>
        </w:tc>
        <w:tc>
          <w:tcPr>
            <w:tcW w:w="7929" w:type="dxa"/>
            <w:shd w:val="clear" w:color="auto" w:fill="871919"/>
            <w:vAlign w:val="center"/>
          </w:tcPr>
          <w:p w14:paraId="09B794BC" w14:textId="5C1B10C2" w:rsidR="00CF2F61" w:rsidRPr="00401FAC" w:rsidRDefault="00B15E61" w:rsidP="00A71244">
            <w:pPr>
              <w:pStyle w:val="ListParagraph"/>
              <w:snapToGrid w:val="0"/>
              <w:spacing w:line="276" w:lineRule="auto"/>
              <w:ind w:left="357" w:hanging="357"/>
              <w:rPr>
                <w:b/>
                <w:sz w:val="20"/>
                <w:szCs w:val="20"/>
              </w:rPr>
            </w:pPr>
            <w:r>
              <w:rPr>
                <w:b/>
                <w:sz w:val="20"/>
                <w:szCs w:val="20"/>
              </w:rPr>
              <w:t xml:space="preserve">Firm’s Answers and Comments </w:t>
            </w:r>
          </w:p>
        </w:tc>
      </w:tr>
      <w:tr w:rsidR="004D2C00" w:rsidRPr="00891523" w14:paraId="4D9BE6AB" w14:textId="77777777" w:rsidTr="00A71244">
        <w:tc>
          <w:tcPr>
            <w:tcW w:w="15163" w:type="dxa"/>
            <w:gridSpan w:val="3"/>
            <w:shd w:val="clear" w:color="auto" w:fill="FBF7EB"/>
          </w:tcPr>
          <w:p w14:paraId="1E0F577C" w14:textId="44AB3342" w:rsidR="004D2C00" w:rsidRPr="00AA493D" w:rsidRDefault="004D2C00" w:rsidP="005A07AF">
            <w:pPr>
              <w:rPr>
                <w:rFonts w:ascii="Arial" w:hAnsi="Arial" w:cs="Arial"/>
                <w:b/>
                <w:sz w:val="20"/>
                <w:szCs w:val="20"/>
              </w:rPr>
            </w:pPr>
            <w:r w:rsidRPr="00A71244">
              <w:rPr>
                <w:rFonts w:ascii="Arial" w:hAnsi="Arial" w:cs="Arial"/>
                <w:b/>
                <w:color w:val="871919"/>
                <w:sz w:val="20"/>
                <w:szCs w:val="20"/>
              </w:rPr>
              <w:t xml:space="preserve">Governance </w:t>
            </w:r>
          </w:p>
        </w:tc>
      </w:tr>
      <w:tr w:rsidR="008A2A30" w:rsidRPr="00891523" w14:paraId="2D7B7639" w14:textId="77777777" w:rsidTr="00A71244">
        <w:tc>
          <w:tcPr>
            <w:tcW w:w="1413" w:type="dxa"/>
            <w:shd w:val="clear" w:color="auto" w:fill="auto"/>
            <w:vAlign w:val="center"/>
          </w:tcPr>
          <w:p w14:paraId="0D18B5C6" w14:textId="77777777" w:rsidR="00F56E10" w:rsidRDefault="007D12B5" w:rsidP="00F2346E">
            <w:pPr>
              <w:jc w:val="center"/>
              <w:rPr>
                <w:rFonts w:ascii="Arial" w:hAnsi="Arial" w:cs="Arial"/>
                <w:bCs/>
                <w:i/>
                <w:iCs/>
                <w:sz w:val="20"/>
                <w:szCs w:val="20"/>
              </w:rPr>
            </w:pPr>
            <w:r w:rsidRPr="00A71244">
              <w:rPr>
                <w:rFonts w:ascii="Arial" w:hAnsi="Arial" w:cs="Arial"/>
                <w:bCs/>
                <w:i/>
                <w:iCs/>
                <w:sz w:val="20"/>
                <w:szCs w:val="20"/>
              </w:rPr>
              <w:t>Table A</w:t>
            </w:r>
            <w:r w:rsidR="006917DF" w:rsidRPr="00A71244">
              <w:rPr>
                <w:rFonts w:ascii="Arial" w:hAnsi="Arial" w:cs="Arial"/>
                <w:bCs/>
                <w:i/>
                <w:iCs/>
                <w:sz w:val="20"/>
                <w:szCs w:val="20"/>
              </w:rPr>
              <w:t>, section 12</w:t>
            </w:r>
            <w:r w:rsidR="00480DA3" w:rsidRPr="00A71244">
              <w:rPr>
                <w:rFonts w:ascii="Arial" w:hAnsi="Arial" w:cs="Arial"/>
                <w:bCs/>
                <w:i/>
                <w:iCs/>
                <w:sz w:val="20"/>
                <w:szCs w:val="20"/>
              </w:rPr>
              <w:t xml:space="preserve"> </w:t>
            </w:r>
          </w:p>
          <w:p w14:paraId="7BEB626E" w14:textId="77777777" w:rsidR="00F56E10" w:rsidRDefault="00F56E10" w:rsidP="00F2346E">
            <w:pPr>
              <w:jc w:val="center"/>
              <w:rPr>
                <w:rFonts w:ascii="Arial" w:hAnsi="Arial" w:cs="Arial"/>
                <w:bCs/>
                <w:i/>
                <w:iCs/>
                <w:sz w:val="20"/>
                <w:szCs w:val="20"/>
              </w:rPr>
            </w:pPr>
          </w:p>
          <w:p w14:paraId="33060109" w14:textId="70A4677D" w:rsidR="008A2A30" w:rsidRPr="00A71244" w:rsidRDefault="00F56E10" w:rsidP="00A71244">
            <w:pPr>
              <w:jc w:val="center"/>
              <w:rPr>
                <w:rFonts w:ascii="Arial" w:hAnsi="Arial" w:cs="Arial"/>
                <w:b/>
                <w:sz w:val="20"/>
                <w:szCs w:val="20"/>
              </w:rPr>
            </w:pPr>
            <w:r>
              <w:rPr>
                <w:rFonts w:ascii="Arial" w:hAnsi="Arial" w:cs="Arial"/>
                <w:bCs/>
                <w:i/>
                <w:iCs/>
                <w:sz w:val="20"/>
                <w:szCs w:val="20"/>
              </w:rPr>
              <w:t>P</w:t>
            </w:r>
            <w:r w:rsidR="00480DA3" w:rsidRPr="00A71244">
              <w:rPr>
                <w:rFonts w:ascii="Arial" w:hAnsi="Arial" w:cs="Arial"/>
                <w:bCs/>
                <w:i/>
                <w:iCs/>
                <w:sz w:val="20"/>
                <w:szCs w:val="20"/>
              </w:rPr>
              <w:t>ara 21,</w:t>
            </w:r>
            <w:r w:rsidR="00F2346E">
              <w:rPr>
                <w:rFonts w:ascii="Arial" w:hAnsi="Arial" w:cs="Arial"/>
                <w:bCs/>
                <w:i/>
                <w:iCs/>
                <w:sz w:val="20"/>
                <w:szCs w:val="20"/>
              </w:rPr>
              <w:t xml:space="preserve"> </w:t>
            </w:r>
            <w:r w:rsidR="000163C3" w:rsidRPr="00A71244">
              <w:rPr>
                <w:rFonts w:ascii="Arial" w:hAnsi="Arial" w:cs="Arial"/>
                <w:bCs/>
                <w:i/>
                <w:iCs/>
                <w:sz w:val="20"/>
                <w:szCs w:val="20"/>
              </w:rPr>
              <w:t>32,</w:t>
            </w:r>
            <w:r w:rsidR="00480DA3" w:rsidRPr="00A71244">
              <w:rPr>
                <w:rFonts w:ascii="Arial" w:hAnsi="Arial" w:cs="Arial"/>
                <w:bCs/>
                <w:i/>
                <w:iCs/>
                <w:sz w:val="20"/>
                <w:szCs w:val="20"/>
              </w:rPr>
              <w:t xml:space="preserve"> 35</w:t>
            </w:r>
            <w:r w:rsidR="000163C3" w:rsidRPr="00A71244">
              <w:rPr>
                <w:rFonts w:ascii="Arial" w:hAnsi="Arial" w:cs="Arial"/>
                <w:bCs/>
                <w:i/>
                <w:iCs/>
                <w:sz w:val="20"/>
                <w:szCs w:val="20"/>
              </w:rPr>
              <w:t xml:space="preserve"> and </w:t>
            </w:r>
            <w:r w:rsidR="00480DA3" w:rsidRPr="00A71244">
              <w:rPr>
                <w:rFonts w:ascii="Arial" w:hAnsi="Arial" w:cs="Arial"/>
                <w:bCs/>
                <w:i/>
                <w:iCs/>
                <w:sz w:val="20"/>
                <w:szCs w:val="20"/>
              </w:rPr>
              <w:t>36</w:t>
            </w:r>
          </w:p>
        </w:tc>
        <w:tc>
          <w:tcPr>
            <w:tcW w:w="5821" w:type="dxa"/>
            <w:shd w:val="clear" w:color="auto" w:fill="auto"/>
          </w:tcPr>
          <w:p w14:paraId="0DAA8F8F" w14:textId="5E8A54EE" w:rsidR="008A2A30" w:rsidRDefault="00997463" w:rsidP="00A76C79">
            <w:pPr>
              <w:pStyle w:val="ListParagraph"/>
              <w:numPr>
                <w:ilvl w:val="0"/>
                <w:numId w:val="11"/>
              </w:numPr>
              <w:autoSpaceDE w:val="0"/>
              <w:autoSpaceDN w:val="0"/>
              <w:adjustRightInd w:val="0"/>
              <w:jc w:val="both"/>
              <w:rPr>
                <w:bCs/>
                <w:sz w:val="20"/>
                <w:szCs w:val="20"/>
              </w:rPr>
            </w:pPr>
            <w:r>
              <w:rPr>
                <w:bCs/>
                <w:sz w:val="20"/>
                <w:szCs w:val="20"/>
              </w:rPr>
              <w:t xml:space="preserve">Did </w:t>
            </w:r>
            <w:r w:rsidR="00AA59B7" w:rsidRPr="00AA59B7">
              <w:rPr>
                <w:bCs/>
                <w:sz w:val="20"/>
                <w:szCs w:val="20"/>
              </w:rPr>
              <w:t xml:space="preserve">the firm establish and </w:t>
            </w:r>
            <w:r>
              <w:rPr>
                <w:bCs/>
                <w:sz w:val="20"/>
                <w:szCs w:val="20"/>
              </w:rPr>
              <w:t>document</w:t>
            </w:r>
            <w:r w:rsidR="00AA59B7" w:rsidRPr="00AA59B7">
              <w:rPr>
                <w:bCs/>
                <w:sz w:val="20"/>
                <w:szCs w:val="20"/>
              </w:rPr>
              <w:t xml:space="preserve"> internal policies, procedures, and controls</w:t>
            </w:r>
            <w:r w:rsidR="00406848">
              <w:rPr>
                <w:bCs/>
                <w:sz w:val="20"/>
                <w:szCs w:val="20"/>
              </w:rPr>
              <w:t xml:space="preserve"> for identifying </w:t>
            </w:r>
            <w:r w:rsidR="00C9450E">
              <w:rPr>
                <w:bCs/>
                <w:sz w:val="20"/>
                <w:szCs w:val="20"/>
              </w:rPr>
              <w:t xml:space="preserve">and reporting </w:t>
            </w:r>
            <w:r w:rsidR="00657AAD">
              <w:rPr>
                <w:bCs/>
                <w:sz w:val="20"/>
                <w:szCs w:val="20"/>
              </w:rPr>
              <w:t>ML</w:t>
            </w:r>
            <w:r w:rsidR="00FD723A">
              <w:rPr>
                <w:bCs/>
                <w:sz w:val="20"/>
                <w:szCs w:val="20"/>
              </w:rPr>
              <w:t>/</w:t>
            </w:r>
            <w:r w:rsidR="00657AAD">
              <w:rPr>
                <w:bCs/>
                <w:sz w:val="20"/>
                <w:szCs w:val="20"/>
              </w:rPr>
              <w:t xml:space="preserve">TF </w:t>
            </w:r>
            <w:r w:rsidR="008B44F3">
              <w:rPr>
                <w:bCs/>
                <w:sz w:val="20"/>
                <w:szCs w:val="20"/>
              </w:rPr>
              <w:t>and proliferation financing (“PF”)</w:t>
            </w:r>
            <w:r w:rsidR="009F0044">
              <w:rPr>
                <w:bCs/>
                <w:sz w:val="20"/>
                <w:szCs w:val="20"/>
              </w:rPr>
              <w:t xml:space="preserve">, collectively </w:t>
            </w:r>
            <w:r w:rsidR="00C85977">
              <w:rPr>
                <w:bCs/>
                <w:sz w:val="20"/>
                <w:szCs w:val="20"/>
              </w:rPr>
              <w:t>“</w:t>
            </w:r>
            <w:r w:rsidR="009F0044">
              <w:rPr>
                <w:bCs/>
                <w:sz w:val="20"/>
                <w:szCs w:val="20"/>
              </w:rPr>
              <w:t xml:space="preserve">AML </w:t>
            </w:r>
            <w:r w:rsidR="00C85977">
              <w:rPr>
                <w:bCs/>
                <w:sz w:val="20"/>
                <w:szCs w:val="20"/>
              </w:rPr>
              <w:t>policies and procedures”</w:t>
            </w:r>
            <w:r w:rsidR="00F85F6A">
              <w:rPr>
                <w:bCs/>
                <w:sz w:val="20"/>
                <w:szCs w:val="20"/>
              </w:rPr>
              <w:t>?</w:t>
            </w:r>
            <w:r w:rsidR="00C85977">
              <w:rPr>
                <w:bCs/>
                <w:sz w:val="20"/>
                <w:szCs w:val="20"/>
              </w:rPr>
              <w:t xml:space="preserve"> </w:t>
            </w:r>
          </w:p>
          <w:p w14:paraId="084E1331" w14:textId="77777777" w:rsidR="003D251D" w:rsidRDefault="003D251D" w:rsidP="00D60B3A">
            <w:pPr>
              <w:autoSpaceDE w:val="0"/>
              <w:autoSpaceDN w:val="0"/>
              <w:adjustRightInd w:val="0"/>
              <w:spacing w:line="120" w:lineRule="auto"/>
              <w:jc w:val="both"/>
              <w:rPr>
                <w:bCs/>
                <w:sz w:val="20"/>
                <w:szCs w:val="20"/>
              </w:rPr>
            </w:pPr>
          </w:p>
          <w:p w14:paraId="08627523" w14:textId="5246559B" w:rsidR="00DA443C" w:rsidRPr="00DA443C" w:rsidRDefault="003D251D" w:rsidP="00DA443C">
            <w:pPr>
              <w:autoSpaceDE w:val="0"/>
              <w:autoSpaceDN w:val="0"/>
              <w:adjustRightInd w:val="0"/>
              <w:jc w:val="both"/>
              <w:rPr>
                <w:bCs/>
                <w:sz w:val="20"/>
                <w:szCs w:val="20"/>
              </w:rPr>
            </w:pPr>
            <w:r w:rsidRPr="003D251D">
              <w:rPr>
                <w:rFonts w:ascii="Arial" w:hAnsi="Arial" w:cs="Arial"/>
                <w:bCs/>
                <w:sz w:val="20"/>
                <w:szCs w:val="20"/>
              </w:rPr>
              <w:t xml:space="preserve">Details of such policies and procedures will vary </w:t>
            </w:r>
            <w:r>
              <w:rPr>
                <w:rFonts w:ascii="Arial" w:hAnsi="Arial" w:cs="Arial"/>
                <w:bCs/>
                <w:sz w:val="20"/>
                <w:szCs w:val="20"/>
              </w:rPr>
              <w:t>depending</w:t>
            </w:r>
            <w:r w:rsidRPr="003D251D">
              <w:rPr>
                <w:rFonts w:ascii="Arial" w:hAnsi="Arial" w:cs="Arial"/>
                <w:bCs/>
                <w:sz w:val="20"/>
                <w:szCs w:val="20"/>
              </w:rPr>
              <w:t xml:space="preserve"> on the size and operation of the firm.</w:t>
            </w:r>
            <w:r>
              <w:rPr>
                <w:bCs/>
                <w:sz w:val="20"/>
                <w:szCs w:val="20"/>
              </w:rPr>
              <w:t xml:space="preserve"> </w:t>
            </w:r>
          </w:p>
        </w:tc>
        <w:tc>
          <w:tcPr>
            <w:tcW w:w="7929" w:type="dxa"/>
            <w:shd w:val="clear" w:color="auto" w:fill="auto"/>
          </w:tcPr>
          <w:p w14:paraId="44348267" w14:textId="77777777" w:rsidR="008A2A30" w:rsidRDefault="008A2A30" w:rsidP="005A07AF">
            <w:pPr>
              <w:rPr>
                <w:rFonts w:ascii="Arial" w:hAnsi="Arial" w:cs="Arial"/>
                <w:b/>
                <w:sz w:val="20"/>
                <w:szCs w:val="20"/>
              </w:rPr>
            </w:pPr>
          </w:p>
        </w:tc>
      </w:tr>
      <w:tr w:rsidR="008A2A30" w:rsidRPr="00891523" w14:paraId="1B506FC8" w14:textId="77777777" w:rsidTr="00A71244">
        <w:tc>
          <w:tcPr>
            <w:tcW w:w="1413" w:type="dxa"/>
            <w:shd w:val="clear" w:color="auto" w:fill="auto"/>
            <w:vAlign w:val="center"/>
          </w:tcPr>
          <w:p w14:paraId="017B9E10" w14:textId="77777777" w:rsidR="00BB31DA" w:rsidRDefault="00F130B1" w:rsidP="00F2346E">
            <w:pPr>
              <w:jc w:val="center"/>
              <w:rPr>
                <w:rFonts w:ascii="Arial" w:hAnsi="Arial" w:cs="Arial"/>
                <w:bCs/>
                <w:i/>
                <w:iCs/>
                <w:sz w:val="20"/>
                <w:szCs w:val="20"/>
              </w:rPr>
            </w:pPr>
            <w:r w:rsidRPr="00A71244">
              <w:rPr>
                <w:rFonts w:ascii="Arial" w:hAnsi="Arial" w:cs="Arial"/>
                <w:bCs/>
                <w:i/>
                <w:iCs/>
                <w:sz w:val="20"/>
                <w:szCs w:val="20"/>
              </w:rPr>
              <w:t>Table A</w:t>
            </w:r>
            <w:r w:rsidR="00607EA1" w:rsidRPr="00A71244">
              <w:rPr>
                <w:rFonts w:ascii="Arial" w:hAnsi="Arial" w:cs="Arial"/>
                <w:bCs/>
                <w:i/>
                <w:iCs/>
                <w:sz w:val="20"/>
                <w:szCs w:val="20"/>
              </w:rPr>
              <w:t>, section 12</w:t>
            </w:r>
            <w:r w:rsidR="00B40F53" w:rsidRPr="00A71244">
              <w:rPr>
                <w:rFonts w:ascii="Arial" w:hAnsi="Arial" w:cs="Arial"/>
                <w:bCs/>
                <w:i/>
                <w:iCs/>
                <w:sz w:val="20"/>
                <w:szCs w:val="20"/>
              </w:rPr>
              <w:t xml:space="preserve"> and </w:t>
            </w:r>
          </w:p>
          <w:p w14:paraId="18104666" w14:textId="6E231BD2" w:rsidR="008A2A30" w:rsidRPr="00F2346E" w:rsidRDefault="00BB31DA" w:rsidP="00A71244">
            <w:pPr>
              <w:jc w:val="center"/>
              <w:rPr>
                <w:rFonts w:ascii="Arial" w:hAnsi="Arial" w:cs="Arial"/>
                <w:b/>
                <w:sz w:val="20"/>
                <w:szCs w:val="20"/>
              </w:rPr>
            </w:pPr>
            <w:r>
              <w:rPr>
                <w:rFonts w:ascii="Arial" w:hAnsi="Arial" w:cs="Arial"/>
                <w:bCs/>
                <w:i/>
                <w:iCs/>
                <w:sz w:val="20"/>
                <w:szCs w:val="20"/>
              </w:rPr>
              <w:t>P</w:t>
            </w:r>
            <w:r w:rsidR="00B40F53" w:rsidRPr="00A71244">
              <w:rPr>
                <w:rFonts w:ascii="Arial" w:hAnsi="Arial" w:cs="Arial"/>
                <w:bCs/>
                <w:i/>
                <w:iCs/>
                <w:sz w:val="20"/>
                <w:szCs w:val="20"/>
              </w:rPr>
              <w:t xml:space="preserve">ara </w:t>
            </w:r>
            <w:r w:rsidR="0084435D" w:rsidRPr="00A71244">
              <w:rPr>
                <w:rFonts w:ascii="Arial" w:hAnsi="Arial" w:cs="Arial"/>
                <w:bCs/>
                <w:i/>
                <w:iCs/>
                <w:sz w:val="20"/>
                <w:szCs w:val="20"/>
              </w:rPr>
              <w:t>37</w:t>
            </w:r>
          </w:p>
        </w:tc>
        <w:tc>
          <w:tcPr>
            <w:tcW w:w="5821" w:type="dxa"/>
            <w:shd w:val="clear" w:color="auto" w:fill="auto"/>
          </w:tcPr>
          <w:p w14:paraId="0994B411" w14:textId="1507A51D" w:rsidR="00F85F6A" w:rsidRDefault="009F0044" w:rsidP="00DF206C">
            <w:pPr>
              <w:pStyle w:val="ListParagraph"/>
              <w:numPr>
                <w:ilvl w:val="0"/>
                <w:numId w:val="11"/>
              </w:numPr>
              <w:autoSpaceDE w:val="0"/>
              <w:autoSpaceDN w:val="0"/>
              <w:adjustRightInd w:val="0"/>
              <w:jc w:val="both"/>
              <w:rPr>
                <w:bCs/>
                <w:sz w:val="20"/>
                <w:szCs w:val="20"/>
              </w:rPr>
            </w:pPr>
            <w:r>
              <w:rPr>
                <w:bCs/>
                <w:sz w:val="20"/>
                <w:szCs w:val="20"/>
              </w:rPr>
              <w:t xml:space="preserve">Are </w:t>
            </w:r>
            <w:r w:rsidR="00CE14BE">
              <w:rPr>
                <w:bCs/>
                <w:sz w:val="20"/>
                <w:szCs w:val="20"/>
              </w:rPr>
              <w:t xml:space="preserve">the </w:t>
            </w:r>
            <w:r w:rsidR="00DB5CCB">
              <w:rPr>
                <w:bCs/>
                <w:sz w:val="20"/>
                <w:szCs w:val="20"/>
              </w:rPr>
              <w:t xml:space="preserve">AML policies and procedures </w:t>
            </w:r>
            <w:r w:rsidR="00100887">
              <w:rPr>
                <w:bCs/>
                <w:sz w:val="20"/>
                <w:szCs w:val="20"/>
              </w:rPr>
              <w:t>updated regularly and communicated to all solicitors and staff of the firm</w:t>
            </w:r>
            <w:r w:rsidR="00BA010A">
              <w:rPr>
                <w:bCs/>
                <w:sz w:val="20"/>
                <w:szCs w:val="20"/>
              </w:rPr>
              <w:t>, including new hires</w:t>
            </w:r>
            <w:r w:rsidR="00100887">
              <w:rPr>
                <w:bCs/>
                <w:sz w:val="20"/>
                <w:szCs w:val="20"/>
              </w:rPr>
              <w:t xml:space="preserve">? </w:t>
            </w:r>
          </w:p>
          <w:p w14:paraId="7894778D" w14:textId="77777777" w:rsidR="007D66D5" w:rsidRDefault="007D66D5" w:rsidP="001F07A7">
            <w:pPr>
              <w:autoSpaceDE w:val="0"/>
              <w:autoSpaceDN w:val="0"/>
              <w:adjustRightInd w:val="0"/>
              <w:spacing w:line="120" w:lineRule="auto"/>
              <w:jc w:val="both"/>
              <w:rPr>
                <w:rFonts w:ascii="Arial" w:hAnsi="Arial" w:cs="Arial"/>
                <w:bCs/>
                <w:sz w:val="20"/>
                <w:szCs w:val="20"/>
              </w:rPr>
            </w:pPr>
          </w:p>
          <w:p w14:paraId="43696656" w14:textId="2EEDEC71" w:rsidR="008A2A30" w:rsidRPr="00F85F6A" w:rsidRDefault="00113A58" w:rsidP="00F85F6A">
            <w:pPr>
              <w:autoSpaceDE w:val="0"/>
              <w:autoSpaceDN w:val="0"/>
              <w:adjustRightInd w:val="0"/>
              <w:jc w:val="both"/>
              <w:rPr>
                <w:bCs/>
                <w:sz w:val="20"/>
                <w:szCs w:val="20"/>
              </w:rPr>
            </w:pPr>
            <w:r w:rsidRPr="00F85F6A">
              <w:rPr>
                <w:rFonts w:ascii="Arial" w:hAnsi="Arial" w:cs="Arial"/>
                <w:bCs/>
                <w:sz w:val="20"/>
                <w:szCs w:val="20"/>
              </w:rPr>
              <w:t xml:space="preserve">Please elaborate on the </w:t>
            </w:r>
            <w:r w:rsidR="00F85F6A" w:rsidRPr="00F85F6A">
              <w:rPr>
                <w:rFonts w:ascii="Arial" w:hAnsi="Arial" w:cs="Arial"/>
                <w:bCs/>
                <w:sz w:val="20"/>
                <w:szCs w:val="20"/>
              </w:rPr>
              <w:t>arrangements or practices currently in place.</w:t>
            </w:r>
          </w:p>
        </w:tc>
        <w:tc>
          <w:tcPr>
            <w:tcW w:w="7929" w:type="dxa"/>
            <w:shd w:val="clear" w:color="auto" w:fill="auto"/>
          </w:tcPr>
          <w:p w14:paraId="3D87BC52" w14:textId="77777777" w:rsidR="008A2A30" w:rsidRDefault="008A2A30" w:rsidP="005A07AF">
            <w:pPr>
              <w:rPr>
                <w:rFonts w:ascii="Arial" w:hAnsi="Arial" w:cs="Arial"/>
                <w:b/>
                <w:sz w:val="20"/>
                <w:szCs w:val="20"/>
              </w:rPr>
            </w:pPr>
          </w:p>
        </w:tc>
      </w:tr>
      <w:tr w:rsidR="00F86660" w:rsidRPr="00891523" w14:paraId="56F75647" w14:textId="77777777" w:rsidTr="00A71244">
        <w:tc>
          <w:tcPr>
            <w:tcW w:w="1413" w:type="dxa"/>
            <w:shd w:val="clear" w:color="auto" w:fill="auto"/>
          </w:tcPr>
          <w:p w14:paraId="66C03C64" w14:textId="77777777" w:rsidR="00F86660" w:rsidRPr="00F130B1" w:rsidRDefault="00F86660" w:rsidP="005A07AF">
            <w:pPr>
              <w:rPr>
                <w:rFonts w:ascii="Arial" w:hAnsi="Arial" w:cs="Arial"/>
                <w:bCs/>
                <w:i/>
                <w:iCs/>
                <w:sz w:val="18"/>
                <w:szCs w:val="18"/>
              </w:rPr>
            </w:pPr>
          </w:p>
        </w:tc>
        <w:tc>
          <w:tcPr>
            <w:tcW w:w="5821" w:type="dxa"/>
            <w:shd w:val="clear" w:color="auto" w:fill="auto"/>
          </w:tcPr>
          <w:p w14:paraId="77D9C827" w14:textId="4E15CE88" w:rsidR="00F86660" w:rsidRDefault="00297DA8" w:rsidP="00DF206C">
            <w:pPr>
              <w:pStyle w:val="ListParagraph"/>
              <w:numPr>
                <w:ilvl w:val="0"/>
                <w:numId w:val="11"/>
              </w:numPr>
              <w:autoSpaceDE w:val="0"/>
              <w:autoSpaceDN w:val="0"/>
              <w:adjustRightInd w:val="0"/>
              <w:jc w:val="both"/>
              <w:rPr>
                <w:bCs/>
                <w:sz w:val="20"/>
                <w:szCs w:val="20"/>
              </w:rPr>
            </w:pPr>
            <w:r>
              <w:rPr>
                <w:bCs/>
                <w:sz w:val="20"/>
                <w:szCs w:val="20"/>
              </w:rPr>
              <w:t>Are</w:t>
            </w:r>
            <w:r w:rsidR="00D86A37" w:rsidRPr="00D86A37">
              <w:rPr>
                <w:bCs/>
                <w:sz w:val="20"/>
                <w:szCs w:val="20"/>
              </w:rPr>
              <w:t xml:space="preserve"> the firm’s management or</w:t>
            </w:r>
            <w:r w:rsidR="00AD2E94">
              <w:rPr>
                <w:bCs/>
                <w:sz w:val="20"/>
                <w:szCs w:val="20"/>
              </w:rPr>
              <w:t xml:space="preserve"> </w:t>
            </w:r>
            <w:r w:rsidR="00D86A37" w:rsidRPr="00D86A37">
              <w:rPr>
                <w:bCs/>
                <w:sz w:val="20"/>
                <w:szCs w:val="20"/>
              </w:rPr>
              <w:t>partner</w:t>
            </w:r>
            <w:r w:rsidR="00AD2E94">
              <w:rPr>
                <w:bCs/>
                <w:sz w:val="20"/>
                <w:szCs w:val="20"/>
              </w:rPr>
              <w:t>(s)</w:t>
            </w:r>
            <w:r w:rsidR="00D86A37" w:rsidRPr="00D86A37">
              <w:rPr>
                <w:bCs/>
                <w:sz w:val="20"/>
                <w:szCs w:val="20"/>
              </w:rPr>
              <w:t xml:space="preserve"> </w:t>
            </w:r>
            <w:r>
              <w:rPr>
                <w:bCs/>
                <w:sz w:val="20"/>
                <w:szCs w:val="20"/>
              </w:rPr>
              <w:t>involved</w:t>
            </w:r>
            <w:r w:rsidR="00D86A37" w:rsidRPr="00D86A37">
              <w:rPr>
                <w:bCs/>
                <w:sz w:val="20"/>
                <w:szCs w:val="20"/>
              </w:rPr>
              <w:t xml:space="preserve"> in the review and oversight of its AML policies and procedures?</w:t>
            </w:r>
          </w:p>
        </w:tc>
        <w:tc>
          <w:tcPr>
            <w:tcW w:w="7929" w:type="dxa"/>
            <w:shd w:val="clear" w:color="auto" w:fill="auto"/>
          </w:tcPr>
          <w:p w14:paraId="78E07BB9" w14:textId="77777777" w:rsidR="00F86660" w:rsidRDefault="00F86660" w:rsidP="005A07AF">
            <w:pPr>
              <w:rPr>
                <w:rFonts w:ascii="Arial" w:hAnsi="Arial" w:cs="Arial"/>
                <w:b/>
                <w:sz w:val="20"/>
                <w:szCs w:val="20"/>
              </w:rPr>
            </w:pPr>
          </w:p>
        </w:tc>
      </w:tr>
      <w:tr w:rsidR="008470C6" w:rsidRPr="00891523" w14:paraId="3CDCDA8B" w14:textId="77777777" w:rsidTr="00A71244">
        <w:tc>
          <w:tcPr>
            <w:tcW w:w="1413" w:type="dxa"/>
            <w:shd w:val="clear" w:color="auto" w:fill="auto"/>
          </w:tcPr>
          <w:p w14:paraId="3504C94B" w14:textId="77777777" w:rsidR="00E50A69" w:rsidRPr="005C7A9A" w:rsidRDefault="00E50A69" w:rsidP="005A07AF">
            <w:pPr>
              <w:rPr>
                <w:rFonts w:ascii="Arial" w:hAnsi="Arial" w:cs="Arial"/>
                <w:b/>
                <w:sz w:val="20"/>
                <w:szCs w:val="20"/>
              </w:rPr>
            </w:pPr>
          </w:p>
        </w:tc>
        <w:tc>
          <w:tcPr>
            <w:tcW w:w="5821" w:type="dxa"/>
            <w:shd w:val="clear" w:color="auto" w:fill="auto"/>
          </w:tcPr>
          <w:p w14:paraId="3D390B3C" w14:textId="67C4DD0F" w:rsidR="00976E5A" w:rsidRPr="00CF2F61" w:rsidRDefault="00976E5A" w:rsidP="00DF206C">
            <w:pPr>
              <w:pStyle w:val="ListParagraph"/>
              <w:numPr>
                <w:ilvl w:val="0"/>
                <w:numId w:val="11"/>
              </w:numPr>
              <w:autoSpaceDE w:val="0"/>
              <w:autoSpaceDN w:val="0"/>
              <w:adjustRightInd w:val="0"/>
              <w:jc w:val="both"/>
              <w:rPr>
                <w:bCs/>
                <w:sz w:val="20"/>
                <w:szCs w:val="20"/>
              </w:rPr>
            </w:pPr>
            <w:r w:rsidRPr="00CF2F61">
              <w:rPr>
                <w:bCs/>
                <w:sz w:val="20"/>
                <w:szCs w:val="20"/>
              </w:rPr>
              <w:t xml:space="preserve">Did </w:t>
            </w:r>
            <w:r w:rsidR="00DD2163">
              <w:rPr>
                <w:bCs/>
                <w:sz w:val="20"/>
                <w:szCs w:val="20"/>
              </w:rPr>
              <w:t>the</w:t>
            </w:r>
            <w:r w:rsidRPr="00CF2F61">
              <w:rPr>
                <w:bCs/>
                <w:sz w:val="20"/>
                <w:szCs w:val="20"/>
              </w:rPr>
              <w:t xml:space="preserve"> firm appoint dedicated personnel responsible for the day-to-day management and oversight of AML/CTF processes? </w:t>
            </w:r>
          </w:p>
          <w:p w14:paraId="5070DDD4" w14:textId="77777777" w:rsidR="00976E5A" w:rsidRPr="00CF2F61" w:rsidRDefault="00976E5A" w:rsidP="007D66D5">
            <w:pPr>
              <w:autoSpaceDE w:val="0"/>
              <w:autoSpaceDN w:val="0"/>
              <w:adjustRightInd w:val="0"/>
              <w:spacing w:line="120" w:lineRule="auto"/>
              <w:jc w:val="both"/>
              <w:rPr>
                <w:rFonts w:ascii="Arial" w:hAnsi="Arial" w:cs="Arial"/>
                <w:bCs/>
                <w:sz w:val="20"/>
                <w:szCs w:val="20"/>
              </w:rPr>
            </w:pPr>
          </w:p>
          <w:p w14:paraId="13AB0742" w14:textId="14FAF079" w:rsidR="00E50A69" w:rsidRPr="005C7A9A" w:rsidRDefault="00976E5A" w:rsidP="00DF206C">
            <w:pPr>
              <w:jc w:val="both"/>
              <w:rPr>
                <w:rFonts w:ascii="Arial" w:hAnsi="Arial" w:cs="Arial"/>
                <w:b/>
                <w:sz w:val="20"/>
                <w:szCs w:val="20"/>
              </w:rPr>
            </w:pPr>
            <w:r w:rsidRPr="00CF2F61">
              <w:rPr>
                <w:rFonts w:ascii="Arial" w:hAnsi="Arial" w:cs="Arial"/>
                <w:bCs/>
                <w:sz w:val="20"/>
                <w:szCs w:val="20"/>
              </w:rPr>
              <w:t xml:space="preserve">Please elaborate on the arrangements or resources your firm has in place to support AML processes. </w:t>
            </w:r>
          </w:p>
        </w:tc>
        <w:tc>
          <w:tcPr>
            <w:tcW w:w="7929" w:type="dxa"/>
            <w:shd w:val="clear" w:color="auto" w:fill="auto"/>
          </w:tcPr>
          <w:p w14:paraId="23422D9E" w14:textId="77777777" w:rsidR="00E50A69" w:rsidRDefault="00E50A69" w:rsidP="005A07AF">
            <w:pPr>
              <w:rPr>
                <w:rFonts w:ascii="Arial" w:hAnsi="Arial" w:cs="Arial"/>
                <w:b/>
                <w:sz w:val="20"/>
                <w:szCs w:val="20"/>
              </w:rPr>
            </w:pPr>
          </w:p>
        </w:tc>
      </w:tr>
      <w:tr w:rsidR="008470C6" w:rsidRPr="00891523" w14:paraId="116D5A9F" w14:textId="77777777" w:rsidTr="00A71244">
        <w:tc>
          <w:tcPr>
            <w:tcW w:w="1413" w:type="dxa"/>
            <w:shd w:val="clear" w:color="auto" w:fill="auto"/>
            <w:vAlign w:val="center"/>
          </w:tcPr>
          <w:p w14:paraId="577B9CDA" w14:textId="1027A849" w:rsidR="00602087" w:rsidRPr="00754ECB" w:rsidRDefault="00602087" w:rsidP="00A71244">
            <w:pPr>
              <w:jc w:val="center"/>
              <w:rPr>
                <w:rFonts w:ascii="Arial" w:hAnsi="Arial" w:cs="Arial"/>
                <w:bCs/>
                <w:i/>
                <w:iCs/>
                <w:sz w:val="18"/>
                <w:szCs w:val="18"/>
              </w:rPr>
            </w:pPr>
            <w:r w:rsidRPr="00A71244">
              <w:rPr>
                <w:rFonts w:ascii="Arial" w:hAnsi="Arial" w:cs="Arial"/>
                <w:bCs/>
                <w:i/>
                <w:iCs/>
                <w:sz w:val="20"/>
                <w:szCs w:val="20"/>
              </w:rPr>
              <w:t>Para 41</w:t>
            </w:r>
          </w:p>
        </w:tc>
        <w:tc>
          <w:tcPr>
            <w:tcW w:w="5821" w:type="dxa"/>
            <w:shd w:val="clear" w:color="auto" w:fill="auto"/>
          </w:tcPr>
          <w:p w14:paraId="0D003574" w14:textId="1B7A16D6" w:rsidR="004941DC" w:rsidRDefault="00602087" w:rsidP="004941DC">
            <w:pPr>
              <w:pStyle w:val="ListParagraph"/>
              <w:numPr>
                <w:ilvl w:val="0"/>
                <w:numId w:val="11"/>
              </w:numPr>
              <w:jc w:val="both"/>
              <w:rPr>
                <w:bCs/>
                <w:sz w:val="20"/>
                <w:szCs w:val="20"/>
              </w:rPr>
            </w:pPr>
            <w:r w:rsidRPr="00602087">
              <w:rPr>
                <w:bCs/>
                <w:sz w:val="20"/>
                <w:szCs w:val="20"/>
              </w:rPr>
              <w:t xml:space="preserve">Does the firm conduct a periodic firm-wide </w:t>
            </w:r>
            <w:r w:rsidR="00BE78B0" w:rsidRPr="00BE78B0">
              <w:rPr>
                <w:bCs/>
                <w:sz w:val="20"/>
                <w:szCs w:val="20"/>
              </w:rPr>
              <w:t>money laundering and terrorist financing</w:t>
            </w:r>
            <w:r w:rsidR="00F372B3">
              <w:rPr>
                <w:bCs/>
                <w:sz w:val="20"/>
                <w:szCs w:val="20"/>
              </w:rPr>
              <w:t xml:space="preserve"> </w:t>
            </w:r>
            <w:r w:rsidRPr="00602087">
              <w:rPr>
                <w:bCs/>
                <w:sz w:val="20"/>
                <w:szCs w:val="20"/>
              </w:rPr>
              <w:t>risk assessment</w:t>
            </w:r>
            <w:r w:rsidR="00824D81">
              <w:rPr>
                <w:bCs/>
                <w:sz w:val="20"/>
                <w:szCs w:val="20"/>
              </w:rPr>
              <w:t xml:space="preserve"> </w:t>
            </w:r>
            <w:r w:rsidR="00824D81" w:rsidRPr="00824D81">
              <w:rPr>
                <w:bCs/>
                <w:sz w:val="20"/>
                <w:szCs w:val="20"/>
              </w:rPr>
              <w:t>to identify, assess and understand its ML/TF risks</w:t>
            </w:r>
            <w:r w:rsidR="00824D81">
              <w:rPr>
                <w:bCs/>
                <w:sz w:val="20"/>
                <w:szCs w:val="20"/>
              </w:rPr>
              <w:t>?</w:t>
            </w:r>
            <w:r w:rsidR="00824D81" w:rsidRPr="00824D81">
              <w:rPr>
                <w:bCs/>
                <w:sz w:val="20"/>
                <w:szCs w:val="20"/>
              </w:rPr>
              <w:t xml:space="preserve"> </w:t>
            </w:r>
            <w:r w:rsidRPr="00602087">
              <w:rPr>
                <w:bCs/>
                <w:sz w:val="20"/>
                <w:szCs w:val="20"/>
              </w:rPr>
              <w:t>Such</w:t>
            </w:r>
            <w:r w:rsidR="006F763E">
              <w:rPr>
                <w:bCs/>
                <w:sz w:val="20"/>
                <w:szCs w:val="20"/>
              </w:rPr>
              <w:t xml:space="preserve"> </w:t>
            </w:r>
            <w:r w:rsidR="0075255B">
              <w:rPr>
                <w:bCs/>
                <w:sz w:val="20"/>
                <w:szCs w:val="20"/>
              </w:rPr>
              <w:t xml:space="preserve">an </w:t>
            </w:r>
            <w:r w:rsidRPr="00602087">
              <w:rPr>
                <w:bCs/>
                <w:sz w:val="20"/>
                <w:szCs w:val="20"/>
              </w:rPr>
              <w:t xml:space="preserve">assessment may not be proportionate or necessary for all firms, depending on their size, </w:t>
            </w:r>
            <w:r w:rsidR="00CC3EB6">
              <w:rPr>
                <w:bCs/>
                <w:sz w:val="20"/>
                <w:szCs w:val="20"/>
              </w:rPr>
              <w:t xml:space="preserve">operation </w:t>
            </w:r>
            <w:r w:rsidRPr="00602087">
              <w:rPr>
                <w:bCs/>
                <w:sz w:val="20"/>
                <w:szCs w:val="20"/>
              </w:rPr>
              <w:t xml:space="preserve">and </w:t>
            </w:r>
            <w:r w:rsidR="007340CB">
              <w:rPr>
                <w:bCs/>
                <w:sz w:val="20"/>
                <w:szCs w:val="20"/>
              </w:rPr>
              <w:t xml:space="preserve">associated </w:t>
            </w:r>
            <w:r w:rsidR="00CC3EB6">
              <w:rPr>
                <w:bCs/>
                <w:sz w:val="20"/>
                <w:szCs w:val="20"/>
              </w:rPr>
              <w:t xml:space="preserve">ML/TF </w:t>
            </w:r>
            <w:r w:rsidR="007340CB">
              <w:rPr>
                <w:bCs/>
                <w:sz w:val="20"/>
                <w:szCs w:val="20"/>
              </w:rPr>
              <w:t xml:space="preserve">risks. </w:t>
            </w:r>
            <w:r w:rsidR="00165694" w:rsidRPr="004941DC">
              <w:rPr>
                <w:bCs/>
                <w:sz w:val="20"/>
                <w:szCs w:val="20"/>
              </w:rPr>
              <w:t xml:space="preserve">Please elaborate. </w:t>
            </w:r>
          </w:p>
          <w:p w14:paraId="5377DD33" w14:textId="77777777" w:rsidR="004941DC" w:rsidRDefault="004941DC" w:rsidP="004941DC">
            <w:pPr>
              <w:pStyle w:val="ListParagraph"/>
              <w:spacing w:line="120" w:lineRule="auto"/>
              <w:ind w:left="357"/>
              <w:jc w:val="both"/>
              <w:rPr>
                <w:bCs/>
                <w:sz w:val="20"/>
                <w:szCs w:val="20"/>
              </w:rPr>
            </w:pPr>
          </w:p>
          <w:p w14:paraId="3C3D3FA5" w14:textId="0DD832E6" w:rsidR="00602087" w:rsidRPr="004941DC" w:rsidRDefault="004941DC" w:rsidP="00A71244">
            <w:pPr>
              <w:pStyle w:val="ListParagraph"/>
              <w:ind w:left="0"/>
              <w:jc w:val="both"/>
              <w:rPr>
                <w:bCs/>
                <w:sz w:val="20"/>
                <w:szCs w:val="20"/>
              </w:rPr>
            </w:pPr>
            <w:r w:rsidRPr="004941DC">
              <w:rPr>
                <w:bCs/>
                <w:sz w:val="20"/>
                <w:szCs w:val="20"/>
              </w:rPr>
              <w:t>How would the firm assess the overall level of ML/</w:t>
            </w:r>
            <w:r w:rsidR="0075255B">
              <w:rPr>
                <w:bCs/>
                <w:sz w:val="20"/>
                <w:szCs w:val="20"/>
              </w:rPr>
              <w:t>TF</w:t>
            </w:r>
            <w:r w:rsidRPr="004941DC">
              <w:rPr>
                <w:bCs/>
                <w:sz w:val="20"/>
                <w:szCs w:val="20"/>
              </w:rPr>
              <w:t xml:space="preserve"> risk associated with its practice</w:t>
            </w:r>
            <w:r>
              <w:rPr>
                <w:bCs/>
                <w:sz w:val="20"/>
                <w:szCs w:val="20"/>
              </w:rPr>
              <w:t>?</w:t>
            </w:r>
          </w:p>
        </w:tc>
        <w:tc>
          <w:tcPr>
            <w:tcW w:w="7929" w:type="dxa"/>
            <w:shd w:val="clear" w:color="auto" w:fill="auto"/>
          </w:tcPr>
          <w:p w14:paraId="14BF7EBA" w14:textId="77777777" w:rsidR="00602087" w:rsidRDefault="00602087" w:rsidP="005A07AF">
            <w:pPr>
              <w:rPr>
                <w:rFonts w:ascii="Arial" w:hAnsi="Arial" w:cs="Arial"/>
                <w:b/>
                <w:sz w:val="20"/>
                <w:szCs w:val="20"/>
              </w:rPr>
            </w:pPr>
          </w:p>
        </w:tc>
      </w:tr>
      <w:tr w:rsidR="00E75585" w:rsidRPr="00891523" w14:paraId="2AF84A80" w14:textId="77777777" w:rsidTr="00A71244">
        <w:tc>
          <w:tcPr>
            <w:tcW w:w="15163" w:type="dxa"/>
            <w:gridSpan w:val="3"/>
            <w:shd w:val="clear" w:color="auto" w:fill="FBF7EB"/>
          </w:tcPr>
          <w:p w14:paraId="74CB0128" w14:textId="05670E35" w:rsidR="00E75585" w:rsidRPr="00E75585" w:rsidRDefault="00E75585" w:rsidP="005A07AF">
            <w:pPr>
              <w:rPr>
                <w:rFonts w:ascii="Arial" w:hAnsi="Arial" w:cs="Arial"/>
                <w:b/>
                <w:i/>
                <w:iCs/>
                <w:sz w:val="20"/>
                <w:szCs w:val="20"/>
              </w:rPr>
            </w:pPr>
            <w:r w:rsidRPr="00A71244">
              <w:rPr>
                <w:rFonts w:ascii="Arial" w:hAnsi="Arial" w:cs="Arial"/>
                <w:b/>
                <w:color w:val="871919"/>
                <w:sz w:val="20"/>
                <w:szCs w:val="20"/>
              </w:rPr>
              <w:t>C</w:t>
            </w:r>
            <w:r w:rsidR="000F068F" w:rsidRPr="00A71244">
              <w:rPr>
                <w:rFonts w:ascii="Arial" w:hAnsi="Arial" w:cs="Arial"/>
                <w:b/>
                <w:color w:val="871919"/>
                <w:sz w:val="20"/>
                <w:szCs w:val="20"/>
              </w:rPr>
              <w:t>lient</w:t>
            </w:r>
            <w:r w:rsidRPr="00A71244">
              <w:rPr>
                <w:rFonts w:ascii="Arial" w:hAnsi="Arial" w:cs="Arial"/>
                <w:b/>
                <w:color w:val="871919"/>
                <w:sz w:val="20"/>
                <w:szCs w:val="20"/>
              </w:rPr>
              <w:t xml:space="preserve"> Due Diligence </w:t>
            </w:r>
            <w:r w:rsidR="00EC7FD6" w:rsidRPr="00A71244">
              <w:rPr>
                <w:rFonts w:ascii="Arial" w:hAnsi="Arial" w:cs="Arial"/>
                <w:b/>
                <w:color w:val="871919"/>
                <w:sz w:val="20"/>
                <w:szCs w:val="20"/>
              </w:rPr>
              <w:t>(“CDD”)</w:t>
            </w:r>
          </w:p>
        </w:tc>
      </w:tr>
      <w:tr w:rsidR="00BD16D1" w:rsidRPr="00891523" w14:paraId="2B3C1EC7" w14:textId="77777777" w:rsidTr="00A71244">
        <w:tc>
          <w:tcPr>
            <w:tcW w:w="1413" w:type="dxa"/>
            <w:shd w:val="clear" w:color="auto" w:fill="auto"/>
            <w:vAlign w:val="center"/>
          </w:tcPr>
          <w:p w14:paraId="5A05E151" w14:textId="77777777" w:rsidR="00464C1F" w:rsidRPr="00A71244" w:rsidRDefault="00464C1F" w:rsidP="00A71244">
            <w:pPr>
              <w:jc w:val="center"/>
              <w:rPr>
                <w:rFonts w:ascii="Arial" w:hAnsi="Arial" w:cs="Arial"/>
                <w:bCs/>
                <w:i/>
                <w:iCs/>
                <w:sz w:val="20"/>
                <w:szCs w:val="20"/>
              </w:rPr>
            </w:pPr>
            <w:r w:rsidRPr="00A71244">
              <w:rPr>
                <w:rFonts w:ascii="Arial" w:hAnsi="Arial" w:cs="Arial"/>
                <w:bCs/>
                <w:i/>
                <w:iCs/>
                <w:sz w:val="20"/>
                <w:szCs w:val="20"/>
              </w:rPr>
              <w:t>Table A,</w:t>
            </w:r>
          </w:p>
          <w:p w14:paraId="2A9E58C1" w14:textId="7DE65EE8" w:rsidR="00BD16D1" w:rsidRDefault="00464C1F" w:rsidP="00A71244">
            <w:pPr>
              <w:jc w:val="center"/>
              <w:rPr>
                <w:rFonts w:ascii="Arial" w:hAnsi="Arial" w:cs="Arial"/>
                <w:bCs/>
                <w:i/>
                <w:iCs/>
                <w:sz w:val="20"/>
                <w:szCs w:val="20"/>
              </w:rPr>
            </w:pPr>
            <w:r w:rsidRPr="00A71244">
              <w:rPr>
                <w:rFonts w:ascii="Arial" w:hAnsi="Arial" w:cs="Arial"/>
                <w:bCs/>
                <w:i/>
                <w:iCs/>
                <w:sz w:val="20"/>
                <w:szCs w:val="20"/>
              </w:rPr>
              <w:t>section 1(i),(ii),(iii)</w:t>
            </w:r>
          </w:p>
        </w:tc>
        <w:tc>
          <w:tcPr>
            <w:tcW w:w="5821" w:type="dxa"/>
            <w:shd w:val="clear" w:color="auto" w:fill="auto"/>
          </w:tcPr>
          <w:p w14:paraId="431E6E92" w14:textId="35CAD13B" w:rsidR="00D84AB0" w:rsidRPr="00D84AB0" w:rsidRDefault="00D84AB0" w:rsidP="00D84AB0">
            <w:pPr>
              <w:pStyle w:val="ListParagraph"/>
              <w:numPr>
                <w:ilvl w:val="0"/>
                <w:numId w:val="11"/>
              </w:numPr>
              <w:spacing w:after="240"/>
              <w:jc w:val="both"/>
              <w:rPr>
                <w:bCs/>
                <w:sz w:val="20"/>
                <w:szCs w:val="20"/>
              </w:rPr>
            </w:pPr>
            <w:r w:rsidRPr="00D84AB0">
              <w:rPr>
                <w:bCs/>
                <w:sz w:val="20"/>
                <w:szCs w:val="20"/>
              </w:rPr>
              <w:t>Does the firm conduct CDD</w:t>
            </w:r>
            <w:r w:rsidR="009B5945">
              <w:rPr>
                <w:bCs/>
                <w:sz w:val="20"/>
                <w:szCs w:val="20"/>
              </w:rPr>
              <w:t xml:space="preserve"> </w:t>
            </w:r>
            <w:r w:rsidRPr="00D84AB0">
              <w:rPr>
                <w:bCs/>
                <w:sz w:val="20"/>
                <w:szCs w:val="20"/>
              </w:rPr>
              <w:t>measures for each client engaged in legal services</w:t>
            </w:r>
            <w:r w:rsidR="00E534B7">
              <w:rPr>
                <w:bCs/>
                <w:sz w:val="20"/>
                <w:szCs w:val="20"/>
              </w:rPr>
              <w:t xml:space="preserve"> </w:t>
            </w:r>
            <w:r w:rsidR="00E534B7" w:rsidRPr="00E534B7">
              <w:rPr>
                <w:bCs/>
                <w:sz w:val="20"/>
                <w:szCs w:val="20"/>
              </w:rPr>
              <w:t xml:space="preserve">that fall within the scope of </w:t>
            </w:r>
            <w:r w:rsidR="00955B78">
              <w:rPr>
                <w:bCs/>
                <w:sz w:val="20"/>
                <w:szCs w:val="20"/>
              </w:rPr>
              <w:t xml:space="preserve">an </w:t>
            </w:r>
            <w:r w:rsidR="00E534B7" w:rsidRPr="00E534B7">
              <w:rPr>
                <w:bCs/>
                <w:sz w:val="20"/>
                <w:szCs w:val="20"/>
              </w:rPr>
              <w:t>“</w:t>
            </w:r>
            <w:r w:rsidR="00E534B7" w:rsidRPr="00A71244">
              <w:rPr>
                <w:i/>
                <w:iCs/>
                <w:sz w:val="20"/>
                <w:szCs w:val="20"/>
              </w:rPr>
              <w:t>Applicable</w:t>
            </w:r>
            <w:r w:rsidR="00C004A9" w:rsidRPr="00A71244">
              <w:rPr>
                <w:i/>
                <w:iCs/>
                <w:sz w:val="20"/>
                <w:szCs w:val="20"/>
              </w:rPr>
              <w:t xml:space="preserve"> </w:t>
            </w:r>
            <w:r w:rsidR="00E534B7" w:rsidRPr="00A71244">
              <w:rPr>
                <w:i/>
                <w:iCs/>
                <w:sz w:val="20"/>
                <w:szCs w:val="20"/>
              </w:rPr>
              <w:t>Circumstance”</w:t>
            </w:r>
            <w:r w:rsidR="00E534B7" w:rsidRPr="00E534B7">
              <w:rPr>
                <w:bCs/>
                <w:sz w:val="20"/>
                <w:szCs w:val="20"/>
              </w:rPr>
              <w:t xml:space="preserve"> </w:t>
            </w:r>
            <w:r w:rsidRPr="00D84AB0">
              <w:rPr>
                <w:bCs/>
                <w:sz w:val="20"/>
                <w:szCs w:val="20"/>
              </w:rPr>
              <w:t>under the following circumstances:</w:t>
            </w:r>
          </w:p>
          <w:p w14:paraId="37B1B3C3" w14:textId="77777777" w:rsidR="004C5506" w:rsidRPr="004C5506" w:rsidRDefault="004C5506" w:rsidP="004C5506">
            <w:pPr>
              <w:pStyle w:val="ListParagraph"/>
              <w:spacing w:line="120" w:lineRule="auto"/>
              <w:ind w:left="357"/>
              <w:jc w:val="both"/>
              <w:rPr>
                <w:bCs/>
                <w:sz w:val="20"/>
                <w:szCs w:val="20"/>
              </w:rPr>
            </w:pPr>
          </w:p>
          <w:p w14:paraId="4B81E82C" w14:textId="7FA6C7BE" w:rsidR="001864D7" w:rsidRDefault="008C3980" w:rsidP="008B691E">
            <w:pPr>
              <w:pStyle w:val="ListParagraph"/>
              <w:numPr>
                <w:ilvl w:val="0"/>
                <w:numId w:val="31"/>
              </w:numPr>
              <w:jc w:val="both"/>
              <w:rPr>
                <w:bCs/>
                <w:sz w:val="20"/>
                <w:szCs w:val="20"/>
              </w:rPr>
            </w:pPr>
            <w:r>
              <w:rPr>
                <w:bCs/>
                <w:sz w:val="20"/>
                <w:szCs w:val="20"/>
              </w:rPr>
              <w:t>p</w:t>
            </w:r>
            <w:r w:rsidR="001864D7" w:rsidRPr="001864D7">
              <w:rPr>
                <w:bCs/>
                <w:sz w:val="20"/>
                <w:szCs w:val="20"/>
              </w:rPr>
              <w:t>rior to establishing a business relationship</w:t>
            </w:r>
            <w:r w:rsidR="0046384A">
              <w:rPr>
                <w:bCs/>
                <w:sz w:val="20"/>
                <w:szCs w:val="20"/>
              </w:rPr>
              <w:t>;</w:t>
            </w:r>
          </w:p>
          <w:p w14:paraId="147302C5" w14:textId="3C49BB76" w:rsidR="001864D7" w:rsidRDefault="008C3980" w:rsidP="008B691E">
            <w:pPr>
              <w:pStyle w:val="ListParagraph"/>
              <w:numPr>
                <w:ilvl w:val="0"/>
                <w:numId w:val="31"/>
              </w:numPr>
              <w:jc w:val="both"/>
              <w:rPr>
                <w:bCs/>
                <w:sz w:val="20"/>
                <w:szCs w:val="20"/>
              </w:rPr>
            </w:pPr>
            <w:r>
              <w:rPr>
                <w:bCs/>
                <w:sz w:val="20"/>
                <w:szCs w:val="20"/>
              </w:rPr>
              <w:t>w</w:t>
            </w:r>
            <w:r w:rsidR="001864D7" w:rsidRPr="001864D7">
              <w:rPr>
                <w:bCs/>
                <w:sz w:val="20"/>
                <w:szCs w:val="20"/>
              </w:rPr>
              <w:t>hen undertaking occasional transactions</w:t>
            </w:r>
            <w:r w:rsidR="0046384A">
              <w:rPr>
                <w:bCs/>
                <w:sz w:val="20"/>
                <w:szCs w:val="20"/>
              </w:rPr>
              <w:t>;</w:t>
            </w:r>
          </w:p>
          <w:p w14:paraId="17BFB8EF" w14:textId="73A96605" w:rsidR="00464C1F" w:rsidRPr="009A3502" w:rsidRDefault="008C3980" w:rsidP="008B691E">
            <w:pPr>
              <w:pStyle w:val="ListParagraph"/>
              <w:numPr>
                <w:ilvl w:val="0"/>
                <w:numId w:val="31"/>
              </w:numPr>
              <w:jc w:val="both"/>
              <w:rPr>
                <w:bCs/>
                <w:sz w:val="20"/>
                <w:szCs w:val="20"/>
              </w:rPr>
            </w:pPr>
            <w:r>
              <w:rPr>
                <w:bCs/>
                <w:sz w:val="20"/>
                <w:szCs w:val="20"/>
              </w:rPr>
              <w:t>i</w:t>
            </w:r>
            <w:r w:rsidR="001864D7" w:rsidRPr="001864D7">
              <w:rPr>
                <w:bCs/>
                <w:sz w:val="20"/>
                <w:szCs w:val="20"/>
              </w:rPr>
              <w:t>n urgent situations where immediate verification of a client’s identity is not feasible, provided that the associated ML/TF</w:t>
            </w:r>
            <w:r w:rsidR="006E4886">
              <w:rPr>
                <w:bCs/>
                <w:sz w:val="20"/>
                <w:szCs w:val="20"/>
              </w:rPr>
              <w:t xml:space="preserve"> </w:t>
            </w:r>
            <w:r w:rsidR="001864D7" w:rsidRPr="001864D7">
              <w:rPr>
                <w:bCs/>
                <w:sz w:val="20"/>
                <w:szCs w:val="20"/>
              </w:rPr>
              <w:t>risks are appropriately mitigated</w:t>
            </w:r>
            <w:r w:rsidR="006E4886">
              <w:rPr>
                <w:bCs/>
                <w:sz w:val="20"/>
                <w:szCs w:val="20"/>
              </w:rPr>
              <w:t>,</w:t>
            </w:r>
            <w:r w:rsidR="001864D7" w:rsidRPr="001864D7">
              <w:rPr>
                <w:bCs/>
                <w:sz w:val="20"/>
                <w:szCs w:val="20"/>
              </w:rPr>
              <w:t xml:space="preserve"> and verification is completed as soon as reasonably practicable after accepting instructions</w:t>
            </w:r>
            <w:r w:rsidR="0046384A">
              <w:rPr>
                <w:bCs/>
                <w:sz w:val="20"/>
                <w:szCs w:val="20"/>
              </w:rPr>
              <w:t>.</w:t>
            </w:r>
          </w:p>
        </w:tc>
        <w:tc>
          <w:tcPr>
            <w:tcW w:w="7929" w:type="dxa"/>
            <w:shd w:val="clear" w:color="auto" w:fill="auto"/>
          </w:tcPr>
          <w:p w14:paraId="312673FB" w14:textId="2629F9E6" w:rsidR="00BD16D1" w:rsidRDefault="00BD16D1" w:rsidP="005A07AF">
            <w:pPr>
              <w:rPr>
                <w:rFonts w:ascii="Arial" w:hAnsi="Arial" w:cs="Arial"/>
                <w:b/>
                <w:sz w:val="20"/>
                <w:szCs w:val="20"/>
              </w:rPr>
            </w:pPr>
          </w:p>
        </w:tc>
      </w:tr>
      <w:tr w:rsidR="008470C6" w:rsidRPr="00891523" w14:paraId="07CA35CA" w14:textId="77777777" w:rsidTr="00A71244">
        <w:tc>
          <w:tcPr>
            <w:tcW w:w="1413" w:type="dxa"/>
            <w:shd w:val="clear" w:color="auto" w:fill="auto"/>
            <w:vAlign w:val="center"/>
          </w:tcPr>
          <w:p w14:paraId="08BBE4DD" w14:textId="3403820C" w:rsidR="00054D4A" w:rsidRDefault="009C1336" w:rsidP="00307723">
            <w:pPr>
              <w:jc w:val="center"/>
              <w:rPr>
                <w:rFonts w:ascii="Arial" w:hAnsi="Arial" w:cs="Arial"/>
                <w:bCs/>
                <w:i/>
                <w:iCs/>
                <w:sz w:val="20"/>
                <w:szCs w:val="20"/>
              </w:rPr>
            </w:pPr>
            <w:r>
              <w:rPr>
                <w:rFonts w:ascii="Arial" w:hAnsi="Arial" w:cs="Arial"/>
                <w:bCs/>
                <w:i/>
                <w:iCs/>
                <w:sz w:val="20"/>
                <w:szCs w:val="20"/>
              </w:rPr>
              <w:t>Annexure 3</w:t>
            </w:r>
          </w:p>
          <w:p w14:paraId="63C2310E" w14:textId="217CFEAF" w:rsidR="009C1336" w:rsidRPr="00A71244" w:rsidRDefault="009C1336" w:rsidP="00A71244">
            <w:pPr>
              <w:jc w:val="center"/>
              <w:rPr>
                <w:rFonts w:ascii="Arial" w:hAnsi="Arial" w:cs="Arial"/>
                <w:bCs/>
                <w:i/>
                <w:iCs/>
                <w:sz w:val="20"/>
                <w:szCs w:val="20"/>
                <w:lang w:val="pl-PL"/>
              </w:rPr>
            </w:pPr>
            <w:r>
              <w:rPr>
                <w:rFonts w:ascii="Arial" w:hAnsi="Arial" w:cs="Arial"/>
                <w:bCs/>
                <w:i/>
                <w:iCs/>
                <w:sz w:val="20"/>
                <w:szCs w:val="20"/>
              </w:rPr>
              <w:t>Para 104 - 115</w:t>
            </w:r>
          </w:p>
        </w:tc>
        <w:tc>
          <w:tcPr>
            <w:tcW w:w="5821" w:type="dxa"/>
            <w:shd w:val="clear" w:color="auto" w:fill="auto"/>
          </w:tcPr>
          <w:p w14:paraId="5AB4FA44" w14:textId="5B8BEB37" w:rsidR="00225D5D" w:rsidRDefault="001168D9" w:rsidP="006E4886">
            <w:pPr>
              <w:pStyle w:val="ListParagraph"/>
              <w:numPr>
                <w:ilvl w:val="0"/>
                <w:numId w:val="11"/>
              </w:numPr>
              <w:jc w:val="both"/>
              <w:rPr>
                <w:bCs/>
                <w:sz w:val="20"/>
                <w:szCs w:val="20"/>
              </w:rPr>
            </w:pPr>
            <w:r w:rsidRPr="001168D9">
              <w:rPr>
                <w:bCs/>
                <w:sz w:val="20"/>
                <w:szCs w:val="20"/>
              </w:rPr>
              <w:t>Does the firm apply the following CDD measures for each client receiving legal services</w:t>
            </w:r>
            <w:r w:rsidR="00E534B7">
              <w:rPr>
                <w:bCs/>
                <w:sz w:val="20"/>
                <w:szCs w:val="20"/>
              </w:rPr>
              <w:t xml:space="preserve"> </w:t>
            </w:r>
            <w:r w:rsidR="00E534B7" w:rsidRPr="00876D00">
              <w:rPr>
                <w:sz w:val="20"/>
                <w:szCs w:val="20"/>
              </w:rPr>
              <w:t xml:space="preserve">that fall within the scope of </w:t>
            </w:r>
            <w:r w:rsidR="00955B78">
              <w:rPr>
                <w:sz w:val="20"/>
                <w:szCs w:val="20"/>
              </w:rPr>
              <w:t xml:space="preserve">an </w:t>
            </w:r>
            <w:r w:rsidR="00E534B7" w:rsidRPr="00876D00">
              <w:rPr>
                <w:sz w:val="20"/>
                <w:szCs w:val="20"/>
              </w:rPr>
              <w:t>“</w:t>
            </w:r>
            <w:r w:rsidR="00E534B7" w:rsidRPr="001616DF">
              <w:rPr>
                <w:i/>
                <w:iCs/>
                <w:sz w:val="20"/>
                <w:szCs w:val="20"/>
              </w:rPr>
              <w:t xml:space="preserve">Applicable </w:t>
            </w:r>
            <w:r w:rsidR="00E534B7">
              <w:rPr>
                <w:i/>
                <w:iCs/>
                <w:sz w:val="20"/>
                <w:szCs w:val="20"/>
              </w:rPr>
              <w:t>Circumstance”</w:t>
            </w:r>
            <w:r w:rsidRPr="001168D9">
              <w:rPr>
                <w:bCs/>
                <w:sz w:val="20"/>
                <w:szCs w:val="20"/>
              </w:rPr>
              <w:t>?</w:t>
            </w:r>
          </w:p>
          <w:p w14:paraId="43BBEF43" w14:textId="77777777" w:rsidR="00E534B7" w:rsidRPr="006E4886" w:rsidRDefault="00E534B7" w:rsidP="00C052AC">
            <w:pPr>
              <w:pStyle w:val="ListParagraph"/>
              <w:spacing w:line="120" w:lineRule="auto"/>
              <w:ind w:left="357"/>
              <w:jc w:val="both"/>
              <w:rPr>
                <w:bCs/>
                <w:sz w:val="20"/>
                <w:szCs w:val="20"/>
              </w:rPr>
            </w:pPr>
          </w:p>
          <w:p w14:paraId="04D4EB29" w14:textId="73FD3016" w:rsidR="003D334D" w:rsidRDefault="009012A5" w:rsidP="003D334D">
            <w:pPr>
              <w:pStyle w:val="ListParagraph"/>
              <w:numPr>
                <w:ilvl w:val="0"/>
                <w:numId w:val="19"/>
              </w:numPr>
              <w:jc w:val="both"/>
              <w:rPr>
                <w:bCs/>
                <w:sz w:val="20"/>
                <w:szCs w:val="20"/>
              </w:rPr>
            </w:pPr>
            <w:r>
              <w:rPr>
                <w:bCs/>
                <w:sz w:val="20"/>
                <w:szCs w:val="20"/>
              </w:rPr>
              <w:t>I</w:t>
            </w:r>
            <w:r w:rsidR="00225D5D" w:rsidRPr="00225D5D">
              <w:rPr>
                <w:bCs/>
                <w:sz w:val="20"/>
                <w:szCs w:val="20"/>
              </w:rPr>
              <w:t>dentify the c</w:t>
            </w:r>
            <w:r w:rsidR="00067191">
              <w:rPr>
                <w:bCs/>
                <w:sz w:val="20"/>
                <w:szCs w:val="20"/>
              </w:rPr>
              <w:t>lient</w:t>
            </w:r>
            <w:r w:rsidR="00225D5D" w:rsidRPr="00225D5D">
              <w:rPr>
                <w:bCs/>
                <w:sz w:val="20"/>
                <w:szCs w:val="20"/>
              </w:rPr>
              <w:t xml:space="preserve"> and verify the c</w:t>
            </w:r>
            <w:r w:rsidR="00067191">
              <w:rPr>
                <w:bCs/>
                <w:sz w:val="20"/>
                <w:szCs w:val="20"/>
              </w:rPr>
              <w:t>lient</w:t>
            </w:r>
            <w:r w:rsidR="00225D5D" w:rsidRPr="00225D5D">
              <w:rPr>
                <w:bCs/>
                <w:sz w:val="20"/>
                <w:szCs w:val="20"/>
              </w:rPr>
              <w:t>’s identity using documents, data or</w:t>
            </w:r>
            <w:r w:rsidR="00225D5D">
              <w:rPr>
                <w:bCs/>
                <w:sz w:val="20"/>
                <w:szCs w:val="20"/>
              </w:rPr>
              <w:t xml:space="preserve"> </w:t>
            </w:r>
            <w:r w:rsidR="00225D5D" w:rsidRPr="00225D5D">
              <w:rPr>
                <w:bCs/>
                <w:sz w:val="20"/>
                <w:szCs w:val="20"/>
              </w:rPr>
              <w:t>information provided by a reliable and independent source;</w:t>
            </w:r>
          </w:p>
          <w:p w14:paraId="6DCF50D4" w14:textId="282F6B2C" w:rsidR="00140FD9" w:rsidRDefault="009012A5" w:rsidP="00EA0263">
            <w:pPr>
              <w:pStyle w:val="ListParagraph"/>
              <w:numPr>
                <w:ilvl w:val="0"/>
                <w:numId w:val="19"/>
              </w:numPr>
              <w:jc w:val="both"/>
              <w:rPr>
                <w:bCs/>
                <w:sz w:val="20"/>
                <w:szCs w:val="20"/>
              </w:rPr>
            </w:pPr>
            <w:r>
              <w:rPr>
                <w:bCs/>
                <w:sz w:val="20"/>
                <w:szCs w:val="20"/>
              </w:rPr>
              <w:t>F</w:t>
            </w:r>
            <w:r w:rsidR="00EA0263" w:rsidRPr="00EA0263">
              <w:rPr>
                <w:bCs/>
                <w:sz w:val="20"/>
                <w:szCs w:val="20"/>
              </w:rPr>
              <w:t xml:space="preserve">or companies and other legal entities, identify and take reasonable measures to verify the </w:t>
            </w:r>
            <w:r w:rsidR="00C26381">
              <w:rPr>
                <w:bCs/>
                <w:sz w:val="20"/>
                <w:szCs w:val="20"/>
              </w:rPr>
              <w:t>persons</w:t>
            </w:r>
            <w:r w:rsidR="00EA0263" w:rsidRPr="00EA0263">
              <w:rPr>
                <w:bCs/>
                <w:sz w:val="20"/>
                <w:szCs w:val="20"/>
              </w:rPr>
              <w:t xml:space="preserve"> who have effective control or beneficial ownership of the company</w:t>
            </w:r>
            <w:r w:rsidR="00EA0263">
              <w:rPr>
                <w:bCs/>
                <w:sz w:val="20"/>
                <w:szCs w:val="20"/>
              </w:rPr>
              <w:t xml:space="preserve"> </w:t>
            </w:r>
            <w:r w:rsidR="00EA0263" w:rsidRPr="00EA0263">
              <w:rPr>
                <w:bCs/>
                <w:sz w:val="20"/>
                <w:szCs w:val="20"/>
              </w:rPr>
              <w:t>or legal entity</w:t>
            </w:r>
            <w:r w:rsidR="003D334D" w:rsidRPr="00EA0263">
              <w:rPr>
                <w:bCs/>
                <w:sz w:val="20"/>
                <w:szCs w:val="20"/>
              </w:rPr>
              <w:t>;</w:t>
            </w:r>
          </w:p>
          <w:p w14:paraId="2F122C18" w14:textId="37596A8B" w:rsidR="009C181C" w:rsidRDefault="009012A5" w:rsidP="00EA0263">
            <w:pPr>
              <w:pStyle w:val="ListParagraph"/>
              <w:numPr>
                <w:ilvl w:val="0"/>
                <w:numId w:val="19"/>
              </w:numPr>
              <w:jc w:val="both"/>
              <w:rPr>
                <w:bCs/>
                <w:sz w:val="20"/>
                <w:szCs w:val="20"/>
              </w:rPr>
            </w:pPr>
            <w:r>
              <w:rPr>
                <w:bCs/>
                <w:sz w:val="20"/>
                <w:szCs w:val="20"/>
              </w:rPr>
              <w:t>F</w:t>
            </w:r>
            <w:r w:rsidR="001E4240">
              <w:rPr>
                <w:bCs/>
                <w:sz w:val="20"/>
                <w:szCs w:val="20"/>
              </w:rPr>
              <w:t>or trusts</w:t>
            </w:r>
            <w:r w:rsidR="0079695D">
              <w:rPr>
                <w:bCs/>
                <w:sz w:val="20"/>
                <w:szCs w:val="20"/>
              </w:rPr>
              <w:t>, take reasonable measures to identify all parties involved</w:t>
            </w:r>
            <w:r w:rsidR="00E12198">
              <w:rPr>
                <w:bCs/>
                <w:sz w:val="20"/>
                <w:szCs w:val="20"/>
              </w:rPr>
              <w:t xml:space="preserve">, including the </w:t>
            </w:r>
            <w:r w:rsidR="001E5FE3">
              <w:rPr>
                <w:bCs/>
                <w:sz w:val="20"/>
                <w:szCs w:val="20"/>
              </w:rPr>
              <w:t>trustee, settlor and beneficial owners</w:t>
            </w:r>
            <w:r w:rsidR="00856222">
              <w:rPr>
                <w:bCs/>
                <w:sz w:val="20"/>
                <w:szCs w:val="20"/>
              </w:rPr>
              <w:t>,</w:t>
            </w:r>
            <w:r w:rsidR="001E5FE3">
              <w:rPr>
                <w:bCs/>
                <w:sz w:val="20"/>
                <w:szCs w:val="20"/>
              </w:rPr>
              <w:t xml:space="preserve"> </w:t>
            </w:r>
            <w:r w:rsidR="0073607D">
              <w:rPr>
                <w:bCs/>
                <w:sz w:val="20"/>
                <w:szCs w:val="20"/>
              </w:rPr>
              <w:t xml:space="preserve">and verify </w:t>
            </w:r>
            <w:r w:rsidR="00407B4E">
              <w:rPr>
                <w:bCs/>
                <w:sz w:val="20"/>
                <w:szCs w:val="20"/>
              </w:rPr>
              <w:t>their identities accordingly</w:t>
            </w:r>
            <w:r w:rsidR="00D109F8">
              <w:rPr>
                <w:bCs/>
                <w:sz w:val="20"/>
                <w:szCs w:val="20"/>
              </w:rPr>
              <w:t>;</w:t>
            </w:r>
          </w:p>
          <w:p w14:paraId="3FE826A9" w14:textId="019AE7B5" w:rsidR="00402EBF" w:rsidRDefault="009012A5" w:rsidP="00EA0263">
            <w:pPr>
              <w:pStyle w:val="ListParagraph"/>
              <w:numPr>
                <w:ilvl w:val="0"/>
                <w:numId w:val="19"/>
              </w:numPr>
              <w:jc w:val="both"/>
              <w:rPr>
                <w:bCs/>
                <w:sz w:val="20"/>
                <w:szCs w:val="20"/>
              </w:rPr>
            </w:pPr>
            <w:r>
              <w:rPr>
                <w:bCs/>
                <w:sz w:val="20"/>
                <w:szCs w:val="20"/>
              </w:rPr>
              <w:t>F</w:t>
            </w:r>
            <w:r w:rsidR="004F010C">
              <w:rPr>
                <w:bCs/>
                <w:sz w:val="20"/>
                <w:szCs w:val="20"/>
              </w:rPr>
              <w:t xml:space="preserve">or a person </w:t>
            </w:r>
            <w:r w:rsidR="00D109F8">
              <w:rPr>
                <w:bCs/>
                <w:sz w:val="20"/>
                <w:szCs w:val="20"/>
              </w:rPr>
              <w:t>purporting to act on behalf of the client</w:t>
            </w:r>
            <w:r w:rsidR="00272409">
              <w:rPr>
                <w:bCs/>
                <w:sz w:val="20"/>
                <w:szCs w:val="20"/>
              </w:rPr>
              <w:t xml:space="preserve">, identify and take reasonable measures </w:t>
            </w:r>
            <w:r w:rsidR="00F5374F">
              <w:rPr>
                <w:bCs/>
                <w:sz w:val="20"/>
                <w:szCs w:val="20"/>
              </w:rPr>
              <w:t xml:space="preserve">to verify that </w:t>
            </w:r>
            <w:r w:rsidR="007E5853">
              <w:rPr>
                <w:bCs/>
                <w:sz w:val="20"/>
                <w:szCs w:val="20"/>
              </w:rPr>
              <w:t>the person's</w:t>
            </w:r>
            <w:r w:rsidR="00F5374F">
              <w:rPr>
                <w:bCs/>
                <w:sz w:val="20"/>
                <w:szCs w:val="20"/>
              </w:rPr>
              <w:t xml:space="preserve"> identity </w:t>
            </w:r>
            <w:r w:rsidR="004C7AC4">
              <w:rPr>
                <w:bCs/>
                <w:sz w:val="20"/>
                <w:szCs w:val="20"/>
              </w:rPr>
              <w:t xml:space="preserve">and the client, </w:t>
            </w:r>
            <w:r w:rsidR="00865742">
              <w:rPr>
                <w:bCs/>
                <w:sz w:val="20"/>
                <w:szCs w:val="20"/>
              </w:rPr>
              <w:t xml:space="preserve">and </w:t>
            </w:r>
            <w:r w:rsidR="004A1321" w:rsidRPr="004A1321">
              <w:rPr>
                <w:bCs/>
                <w:sz w:val="20"/>
                <w:szCs w:val="20"/>
              </w:rPr>
              <w:t>inspect the original document granting authority</w:t>
            </w:r>
            <w:r w:rsidR="005E7695">
              <w:rPr>
                <w:bCs/>
                <w:sz w:val="20"/>
                <w:szCs w:val="20"/>
              </w:rPr>
              <w:t xml:space="preserve"> or obtain </w:t>
            </w:r>
            <w:r w:rsidR="005E7695" w:rsidRPr="005E7695">
              <w:rPr>
                <w:bCs/>
                <w:sz w:val="20"/>
                <w:szCs w:val="20"/>
              </w:rPr>
              <w:t>a certified copy from a reliable and independent source</w:t>
            </w:r>
            <w:r w:rsidR="00C93150">
              <w:rPr>
                <w:bCs/>
                <w:sz w:val="20"/>
                <w:szCs w:val="20"/>
              </w:rPr>
              <w:t>.</w:t>
            </w:r>
          </w:p>
          <w:p w14:paraId="7F7EF27A" w14:textId="77777777" w:rsidR="000E59E3" w:rsidRDefault="000E59E3" w:rsidP="000E59E3">
            <w:pPr>
              <w:autoSpaceDE w:val="0"/>
              <w:autoSpaceDN w:val="0"/>
              <w:adjustRightInd w:val="0"/>
              <w:spacing w:line="120" w:lineRule="auto"/>
              <w:jc w:val="both"/>
              <w:rPr>
                <w:bCs/>
                <w:sz w:val="20"/>
                <w:szCs w:val="20"/>
              </w:rPr>
            </w:pPr>
          </w:p>
          <w:p w14:paraId="2BE0C219" w14:textId="24221E77" w:rsidR="00DF2CAC" w:rsidRPr="00EA0263" w:rsidRDefault="00DF2CAC" w:rsidP="00DF2CAC">
            <w:pPr>
              <w:pStyle w:val="ListParagraph"/>
              <w:ind w:left="0"/>
              <w:jc w:val="both"/>
              <w:rPr>
                <w:bCs/>
                <w:sz w:val="20"/>
                <w:szCs w:val="20"/>
              </w:rPr>
            </w:pPr>
            <w:r w:rsidRPr="00056143">
              <w:rPr>
                <w:bCs/>
                <w:sz w:val="20"/>
                <w:szCs w:val="20"/>
              </w:rPr>
              <w:t>If the answer to any of the above items is “No</w:t>
            </w:r>
            <w:r>
              <w:rPr>
                <w:bCs/>
                <w:sz w:val="20"/>
                <w:szCs w:val="20"/>
              </w:rPr>
              <w:t>”</w:t>
            </w:r>
            <w:r w:rsidRPr="00056143">
              <w:rPr>
                <w:bCs/>
                <w:sz w:val="20"/>
                <w:szCs w:val="20"/>
              </w:rPr>
              <w:t xml:space="preserve">, </w:t>
            </w:r>
            <w:r w:rsidRPr="00272F21">
              <w:rPr>
                <w:bCs/>
                <w:sz w:val="20"/>
                <w:szCs w:val="20"/>
              </w:rPr>
              <w:t>elaborate on the arrangements or practices currently in place.</w:t>
            </w:r>
            <w:r w:rsidR="001D7257">
              <w:rPr>
                <w:bCs/>
                <w:sz w:val="20"/>
                <w:szCs w:val="20"/>
              </w:rPr>
              <w:t xml:space="preserve"> </w:t>
            </w:r>
          </w:p>
        </w:tc>
        <w:tc>
          <w:tcPr>
            <w:tcW w:w="7929" w:type="dxa"/>
            <w:shd w:val="clear" w:color="auto" w:fill="auto"/>
          </w:tcPr>
          <w:p w14:paraId="68831504" w14:textId="77777777" w:rsidR="00054D4A" w:rsidRDefault="00054D4A" w:rsidP="005A07AF">
            <w:pPr>
              <w:rPr>
                <w:rFonts w:ascii="Arial" w:hAnsi="Arial" w:cs="Arial"/>
                <w:b/>
                <w:sz w:val="20"/>
                <w:szCs w:val="20"/>
              </w:rPr>
            </w:pPr>
          </w:p>
        </w:tc>
      </w:tr>
      <w:tr w:rsidR="00057F18" w:rsidRPr="00891523" w14:paraId="7178D823" w14:textId="77777777" w:rsidTr="00A71244">
        <w:tc>
          <w:tcPr>
            <w:tcW w:w="1413" w:type="dxa"/>
            <w:shd w:val="clear" w:color="auto" w:fill="auto"/>
            <w:vAlign w:val="center"/>
          </w:tcPr>
          <w:p w14:paraId="683EC3A0" w14:textId="05A0CF1E" w:rsidR="00057F18" w:rsidRPr="0084435D" w:rsidRDefault="001A72E8" w:rsidP="00A71244">
            <w:pPr>
              <w:jc w:val="center"/>
              <w:rPr>
                <w:rFonts w:ascii="Arial" w:hAnsi="Arial" w:cs="Arial"/>
                <w:bCs/>
                <w:i/>
                <w:iCs/>
                <w:sz w:val="18"/>
                <w:szCs w:val="18"/>
              </w:rPr>
            </w:pPr>
            <w:r w:rsidRPr="00A71244">
              <w:rPr>
                <w:rFonts w:ascii="Arial" w:hAnsi="Arial" w:cs="Arial"/>
                <w:bCs/>
                <w:i/>
                <w:iCs/>
                <w:sz w:val="20"/>
                <w:szCs w:val="20"/>
              </w:rPr>
              <w:t xml:space="preserve">Para </w:t>
            </w:r>
            <w:r w:rsidR="00BD17ED" w:rsidRPr="00A71244">
              <w:rPr>
                <w:rFonts w:ascii="Arial" w:hAnsi="Arial" w:cs="Arial"/>
                <w:bCs/>
                <w:i/>
                <w:iCs/>
                <w:sz w:val="20"/>
                <w:szCs w:val="20"/>
              </w:rPr>
              <w:t xml:space="preserve">116 </w:t>
            </w:r>
            <w:r w:rsidR="00307723">
              <w:rPr>
                <w:rFonts w:ascii="Arial" w:hAnsi="Arial" w:cs="Arial"/>
                <w:bCs/>
                <w:i/>
                <w:iCs/>
                <w:sz w:val="20"/>
                <w:szCs w:val="20"/>
              </w:rPr>
              <w:t xml:space="preserve">Para </w:t>
            </w:r>
            <w:r w:rsidR="009234A7" w:rsidRPr="00A71244">
              <w:rPr>
                <w:rFonts w:ascii="Arial" w:hAnsi="Arial" w:cs="Arial"/>
                <w:bCs/>
                <w:i/>
                <w:iCs/>
                <w:sz w:val="20"/>
                <w:szCs w:val="20"/>
              </w:rPr>
              <w:t>117</w:t>
            </w:r>
          </w:p>
        </w:tc>
        <w:tc>
          <w:tcPr>
            <w:tcW w:w="5821" w:type="dxa"/>
            <w:shd w:val="clear" w:color="auto" w:fill="auto"/>
          </w:tcPr>
          <w:p w14:paraId="4AE3B454" w14:textId="54F11E82" w:rsidR="00057F18" w:rsidRPr="008D2838" w:rsidRDefault="00676A7F" w:rsidP="008D2838">
            <w:pPr>
              <w:pStyle w:val="ListParagraph"/>
              <w:numPr>
                <w:ilvl w:val="0"/>
                <w:numId w:val="11"/>
              </w:numPr>
              <w:jc w:val="both"/>
              <w:rPr>
                <w:bCs/>
                <w:sz w:val="20"/>
                <w:szCs w:val="20"/>
              </w:rPr>
            </w:pPr>
            <w:r>
              <w:rPr>
                <w:bCs/>
                <w:sz w:val="20"/>
                <w:szCs w:val="20"/>
              </w:rPr>
              <w:t>Please</w:t>
            </w:r>
            <w:r w:rsidR="008D2838" w:rsidRPr="008D2838">
              <w:rPr>
                <w:bCs/>
                <w:sz w:val="20"/>
                <w:szCs w:val="20"/>
              </w:rPr>
              <w:t xml:space="preserve"> describe </w:t>
            </w:r>
            <w:r>
              <w:rPr>
                <w:bCs/>
                <w:sz w:val="20"/>
                <w:szCs w:val="20"/>
              </w:rPr>
              <w:t>the firm’s</w:t>
            </w:r>
            <w:r w:rsidR="008D2838" w:rsidRPr="008D2838">
              <w:rPr>
                <w:bCs/>
                <w:sz w:val="20"/>
                <w:szCs w:val="20"/>
              </w:rPr>
              <w:t xml:space="preserve"> processes </w:t>
            </w:r>
            <w:r w:rsidR="006D69C1">
              <w:rPr>
                <w:bCs/>
                <w:sz w:val="20"/>
                <w:szCs w:val="20"/>
              </w:rPr>
              <w:t xml:space="preserve">and mitigating controls </w:t>
            </w:r>
            <w:r w:rsidR="003C38F9">
              <w:rPr>
                <w:bCs/>
                <w:sz w:val="20"/>
                <w:szCs w:val="20"/>
              </w:rPr>
              <w:t>to</w:t>
            </w:r>
            <w:r w:rsidR="008D2838" w:rsidRPr="008D2838">
              <w:rPr>
                <w:bCs/>
                <w:sz w:val="20"/>
                <w:szCs w:val="20"/>
              </w:rPr>
              <w:t xml:space="preserve"> verify the identity of clients who are not physically present</w:t>
            </w:r>
            <w:r w:rsidR="0097087D">
              <w:rPr>
                <w:bCs/>
                <w:sz w:val="20"/>
                <w:szCs w:val="20"/>
              </w:rPr>
              <w:t xml:space="preserve"> for identification purposes</w:t>
            </w:r>
            <w:r>
              <w:rPr>
                <w:bCs/>
                <w:sz w:val="20"/>
                <w:szCs w:val="20"/>
              </w:rPr>
              <w:t>.</w:t>
            </w:r>
            <w:r w:rsidR="008D2838">
              <w:rPr>
                <w:bCs/>
                <w:sz w:val="20"/>
                <w:szCs w:val="20"/>
              </w:rPr>
              <w:t xml:space="preserve"> </w:t>
            </w:r>
            <w:r w:rsidR="008D2838" w:rsidRPr="008D2838">
              <w:rPr>
                <w:bCs/>
                <w:sz w:val="20"/>
                <w:szCs w:val="20"/>
              </w:rPr>
              <w:t xml:space="preserve">If these processes include methods developed by the Law Society as outlined in the </w:t>
            </w:r>
            <w:r w:rsidR="008D2838" w:rsidRPr="007D2676">
              <w:rPr>
                <w:bCs/>
                <w:i/>
                <w:iCs/>
                <w:sz w:val="20"/>
                <w:szCs w:val="20"/>
              </w:rPr>
              <w:t>Guidance on Alternative Processes to Verify a Client’s Identity</w:t>
            </w:r>
            <w:r w:rsidR="008D2838" w:rsidRPr="008D2838">
              <w:rPr>
                <w:bCs/>
                <w:sz w:val="20"/>
                <w:szCs w:val="20"/>
              </w:rPr>
              <w:t xml:space="preserve"> (June 2023), please elaborate on the arrangements or practices currently in place.</w:t>
            </w:r>
          </w:p>
        </w:tc>
        <w:tc>
          <w:tcPr>
            <w:tcW w:w="7929" w:type="dxa"/>
            <w:shd w:val="clear" w:color="auto" w:fill="auto"/>
          </w:tcPr>
          <w:p w14:paraId="1C89E73D" w14:textId="77777777" w:rsidR="00057F18" w:rsidRDefault="00057F18" w:rsidP="005A07AF">
            <w:pPr>
              <w:rPr>
                <w:rFonts w:ascii="Arial" w:hAnsi="Arial" w:cs="Arial"/>
                <w:b/>
                <w:sz w:val="20"/>
                <w:szCs w:val="20"/>
              </w:rPr>
            </w:pPr>
          </w:p>
        </w:tc>
      </w:tr>
      <w:tr w:rsidR="00666029" w:rsidRPr="00891523" w14:paraId="068626F9" w14:textId="77777777" w:rsidTr="00A71244">
        <w:tc>
          <w:tcPr>
            <w:tcW w:w="1413" w:type="dxa"/>
            <w:shd w:val="clear" w:color="auto" w:fill="auto"/>
            <w:vAlign w:val="center"/>
          </w:tcPr>
          <w:p w14:paraId="51987788" w14:textId="05C9022E" w:rsidR="00666029" w:rsidRPr="00A71244" w:rsidRDefault="00666029" w:rsidP="00A71244">
            <w:pPr>
              <w:jc w:val="center"/>
              <w:rPr>
                <w:rFonts w:ascii="Arial" w:hAnsi="Arial" w:cs="Arial"/>
                <w:bCs/>
                <w:i/>
                <w:iCs/>
                <w:sz w:val="20"/>
                <w:szCs w:val="20"/>
              </w:rPr>
            </w:pPr>
            <w:r w:rsidRPr="00A71244">
              <w:rPr>
                <w:rFonts w:ascii="Arial" w:hAnsi="Arial" w:cs="Arial"/>
                <w:bCs/>
                <w:i/>
                <w:iCs/>
                <w:sz w:val="20"/>
                <w:szCs w:val="20"/>
              </w:rPr>
              <w:t>Table A, section 2(v) and</w:t>
            </w:r>
          </w:p>
          <w:p w14:paraId="1AADDD32" w14:textId="053673B0" w:rsidR="00666029" w:rsidRDefault="00BB31DA" w:rsidP="00A71244">
            <w:pPr>
              <w:jc w:val="center"/>
              <w:rPr>
                <w:rFonts w:ascii="Arial" w:hAnsi="Arial" w:cs="Arial"/>
                <w:bCs/>
                <w:i/>
                <w:iCs/>
                <w:sz w:val="20"/>
                <w:szCs w:val="20"/>
              </w:rPr>
            </w:pPr>
            <w:r>
              <w:rPr>
                <w:rFonts w:ascii="Arial" w:hAnsi="Arial" w:cs="Arial"/>
                <w:bCs/>
                <w:i/>
                <w:iCs/>
                <w:sz w:val="20"/>
                <w:szCs w:val="20"/>
              </w:rPr>
              <w:t>P</w:t>
            </w:r>
            <w:r w:rsidR="00666029" w:rsidRPr="00A71244">
              <w:rPr>
                <w:rFonts w:ascii="Arial" w:hAnsi="Arial" w:cs="Arial"/>
                <w:bCs/>
                <w:i/>
                <w:iCs/>
                <w:sz w:val="20"/>
                <w:szCs w:val="20"/>
              </w:rPr>
              <w:t>ara 121</w:t>
            </w:r>
          </w:p>
        </w:tc>
        <w:tc>
          <w:tcPr>
            <w:tcW w:w="5821" w:type="dxa"/>
            <w:shd w:val="clear" w:color="auto" w:fill="auto"/>
          </w:tcPr>
          <w:p w14:paraId="1D0D041A" w14:textId="052409FC" w:rsidR="00E9069A" w:rsidRDefault="00CC5337" w:rsidP="00CF0E1D">
            <w:pPr>
              <w:pStyle w:val="ListParagraph"/>
              <w:numPr>
                <w:ilvl w:val="0"/>
                <w:numId w:val="11"/>
              </w:numPr>
              <w:jc w:val="both"/>
              <w:rPr>
                <w:bCs/>
                <w:sz w:val="20"/>
                <w:szCs w:val="20"/>
              </w:rPr>
            </w:pPr>
            <w:r>
              <w:rPr>
                <w:bCs/>
                <w:sz w:val="20"/>
                <w:szCs w:val="20"/>
              </w:rPr>
              <w:t>How d</w:t>
            </w:r>
            <w:r w:rsidR="00666029">
              <w:rPr>
                <w:bCs/>
                <w:sz w:val="20"/>
                <w:szCs w:val="20"/>
              </w:rPr>
              <w:t>oes the firm</w:t>
            </w:r>
            <w:r w:rsidR="00666029" w:rsidRPr="001A6448">
              <w:rPr>
                <w:bCs/>
                <w:sz w:val="20"/>
                <w:szCs w:val="20"/>
              </w:rPr>
              <w:t xml:space="preserve"> conduct </w:t>
            </w:r>
            <w:r w:rsidR="00666029">
              <w:rPr>
                <w:bCs/>
                <w:sz w:val="20"/>
                <w:szCs w:val="20"/>
              </w:rPr>
              <w:t xml:space="preserve">a </w:t>
            </w:r>
            <w:r w:rsidR="00666029" w:rsidRPr="001A6448">
              <w:rPr>
                <w:bCs/>
                <w:sz w:val="20"/>
                <w:szCs w:val="20"/>
              </w:rPr>
              <w:t>c</w:t>
            </w:r>
            <w:r w:rsidR="00666029">
              <w:rPr>
                <w:bCs/>
                <w:sz w:val="20"/>
                <w:szCs w:val="20"/>
              </w:rPr>
              <w:t>lient</w:t>
            </w:r>
            <w:r w:rsidR="00666029" w:rsidRPr="001A6448">
              <w:rPr>
                <w:bCs/>
                <w:sz w:val="20"/>
                <w:szCs w:val="20"/>
              </w:rPr>
              <w:t xml:space="preserve"> risk assessment </w:t>
            </w:r>
            <w:r w:rsidR="00666029">
              <w:rPr>
                <w:bCs/>
                <w:sz w:val="20"/>
                <w:szCs w:val="20"/>
              </w:rPr>
              <w:t xml:space="preserve">for each client/matter </w:t>
            </w:r>
            <w:r w:rsidR="00666029" w:rsidRPr="001A6448">
              <w:rPr>
                <w:bCs/>
                <w:sz w:val="20"/>
                <w:szCs w:val="20"/>
              </w:rPr>
              <w:t>to determine the extent of CDD</w:t>
            </w:r>
            <w:r w:rsidR="00A24FED">
              <w:rPr>
                <w:bCs/>
                <w:sz w:val="20"/>
                <w:szCs w:val="20"/>
              </w:rPr>
              <w:t xml:space="preserve"> </w:t>
            </w:r>
            <w:r w:rsidR="00666029" w:rsidRPr="001A6448">
              <w:rPr>
                <w:bCs/>
                <w:sz w:val="20"/>
                <w:szCs w:val="20"/>
              </w:rPr>
              <w:t>measures to be applied, and keep the relevant</w:t>
            </w:r>
            <w:r w:rsidR="00666029">
              <w:rPr>
                <w:bCs/>
                <w:sz w:val="20"/>
                <w:szCs w:val="20"/>
              </w:rPr>
              <w:t xml:space="preserve"> </w:t>
            </w:r>
            <w:r w:rsidR="00666029" w:rsidRPr="001A6448">
              <w:rPr>
                <w:bCs/>
                <w:sz w:val="20"/>
                <w:szCs w:val="20"/>
              </w:rPr>
              <w:t>documents and records?</w:t>
            </w:r>
            <w:r w:rsidR="00666029">
              <w:rPr>
                <w:bCs/>
                <w:sz w:val="20"/>
                <w:szCs w:val="20"/>
              </w:rPr>
              <w:t xml:space="preserve"> </w:t>
            </w:r>
          </w:p>
          <w:p w14:paraId="4608816A" w14:textId="77777777" w:rsidR="00133B9D" w:rsidRDefault="00133B9D" w:rsidP="00133B9D">
            <w:pPr>
              <w:spacing w:line="120" w:lineRule="auto"/>
              <w:jc w:val="both"/>
              <w:rPr>
                <w:rFonts w:ascii="Arial" w:hAnsi="Arial" w:cs="Arial"/>
                <w:bCs/>
                <w:sz w:val="20"/>
                <w:szCs w:val="20"/>
              </w:rPr>
            </w:pPr>
          </w:p>
          <w:p w14:paraId="1B0B7F37" w14:textId="34B2AFA1" w:rsidR="00666029" w:rsidRPr="00E9069A" w:rsidRDefault="00666029" w:rsidP="00E9069A">
            <w:pPr>
              <w:jc w:val="both"/>
              <w:rPr>
                <w:bCs/>
                <w:sz w:val="20"/>
                <w:szCs w:val="20"/>
              </w:rPr>
            </w:pPr>
            <w:r w:rsidRPr="00E9069A">
              <w:rPr>
                <w:rFonts w:ascii="Arial" w:hAnsi="Arial" w:cs="Arial"/>
                <w:bCs/>
                <w:sz w:val="20"/>
                <w:szCs w:val="20"/>
              </w:rPr>
              <w:t>If the process is not documented, please elaborate on the arrangements or practices currently in place.</w:t>
            </w:r>
          </w:p>
        </w:tc>
        <w:tc>
          <w:tcPr>
            <w:tcW w:w="7929" w:type="dxa"/>
            <w:shd w:val="clear" w:color="auto" w:fill="auto"/>
          </w:tcPr>
          <w:p w14:paraId="231C0F5D" w14:textId="77777777" w:rsidR="00666029" w:rsidRDefault="00666029" w:rsidP="005A07AF">
            <w:pPr>
              <w:rPr>
                <w:rFonts w:ascii="Arial" w:hAnsi="Arial" w:cs="Arial"/>
                <w:b/>
                <w:sz w:val="20"/>
                <w:szCs w:val="20"/>
              </w:rPr>
            </w:pPr>
          </w:p>
        </w:tc>
      </w:tr>
      <w:tr w:rsidR="008470C6" w:rsidRPr="00891523" w14:paraId="452945E4" w14:textId="77777777" w:rsidTr="00A71244">
        <w:tc>
          <w:tcPr>
            <w:tcW w:w="1413" w:type="dxa"/>
            <w:shd w:val="clear" w:color="auto" w:fill="auto"/>
            <w:vAlign w:val="center"/>
          </w:tcPr>
          <w:p w14:paraId="1A24AD7C" w14:textId="1500ECD9" w:rsidR="00BB31DA" w:rsidRDefault="005F09A9" w:rsidP="00292183">
            <w:pPr>
              <w:jc w:val="center"/>
              <w:rPr>
                <w:rFonts w:ascii="Arial" w:hAnsi="Arial" w:cs="Arial"/>
                <w:bCs/>
                <w:i/>
                <w:iCs/>
                <w:sz w:val="20"/>
                <w:szCs w:val="20"/>
              </w:rPr>
            </w:pPr>
            <w:r w:rsidRPr="00A71244">
              <w:rPr>
                <w:rFonts w:ascii="Arial" w:hAnsi="Arial" w:cs="Arial"/>
                <w:bCs/>
                <w:i/>
                <w:iCs/>
                <w:sz w:val="20"/>
                <w:szCs w:val="20"/>
              </w:rPr>
              <w:t>Table A, section 2(i), (ii), (iii), (iv)</w:t>
            </w:r>
            <w:r w:rsidR="004D6334" w:rsidRPr="00A71244">
              <w:rPr>
                <w:rFonts w:ascii="Arial" w:hAnsi="Arial" w:cs="Arial"/>
                <w:bCs/>
                <w:i/>
                <w:iCs/>
                <w:sz w:val="20"/>
                <w:szCs w:val="20"/>
              </w:rPr>
              <w:t xml:space="preserve"> and </w:t>
            </w:r>
          </w:p>
          <w:p w14:paraId="13CA4637" w14:textId="5F8B065D" w:rsidR="00054D4A" w:rsidRPr="0059150E" w:rsidRDefault="00BB31DA" w:rsidP="00A71244">
            <w:pPr>
              <w:jc w:val="center"/>
              <w:rPr>
                <w:rFonts w:ascii="Arial" w:hAnsi="Arial" w:cs="Arial"/>
                <w:bCs/>
                <w:i/>
                <w:iCs/>
                <w:sz w:val="18"/>
                <w:szCs w:val="18"/>
              </w:rPr>
            </w:pPr>
            <w:r>
              <w:rPr>
                <w:rFonts w:ascii="Arial" w:hAnsi="Arial" w:cs="Arial"/>
                <w:bCs/>
                <w:i/>
                <w:iCs/>
                <w:sz w:val="20"/>
                <w:szCs w:val="20"/>
              </w:rPr>
              <w:t>P</w:t>
            </w:r>
            <w:r w:rsidR="004D6334" w:rsidRPr="00A71244">
              <w:rPr>
                <w:rFonts w:ascii="Arial" w:hAnsi="Arial" w:cs="Arial"/>
                <w:bCs/>
                <w:i/>
                <w:iCs/>
                <w:sz w:val="20"/>
                <w:szCs w:val="20"/>
              </w:rPr>
              <w:t>ara 120</w:t>
            </w:r>
          </w:p>
        </w:tc>
        <w:tc>
          <w:tcPr>
            <w:tcW w:w="5821" w:type="dxa"/>
            <w:shd w:val="clear" w:color="auto" w:fill="auto"/>
          </w:tcPr>
          <w:p w14:paraId="4090DDA0" w14:textId="020012CE" w:rsidR="00476E6F" w:rsidRDefault="00476E6F" w:rsidP="009B7EE4">
            <w:pPr>
              <w:pStyle w:val="ListParagraph"/>
              <w:numPr>
                <w:ilvl w:val="0"/>
                <w:numId w:val="11"/>
              </w:numPr>
              <w:jc w:val="both"/>
              <w:rPr>
                <w:bCs/>
                <w:sz w:val="20"/>
                <w:szCs w:val="20"/>
              </w:rPr>
            </w:pPr>
            <w:r w:rsidRPr="00476E6F">
              <w:rPr>
                <w:bCs/>
                <w:sz w:val="20"/>
                <w:szCs w:val="20"/>
              </w:rPr>
              <w:t>For each client receiving legal services</w:t>
            </w:r>
            <w:r w:rsidR="007A3028">
              <w:rPr>
                <w:bCs/>
                <w:sz w:val="20"/>
                <w:szCs w:val="20"/>
              </w:rPr>
              <w:t xml:space="preserve"> </w:t>
            </w:r>
            <w:r w:rsidR="007A3028" w:rsidRPr="00876D00">
              <w:rPr>
                <w:sz w:val="20"/>
                <w:szCs w:val="20"/>
              </w:rPr>
              <w:t xml:space="preserve">that fall within the scope of </w:t>
            </w:r>
            <w:r w:rsidR="00955B78">
              <w:rPr>
                <w:sz w:val="20"/>
                <w:szCs w:val="20"/>
              </w:rPr>
              <w:t xml:space="preserve">an </w:t>
            </w:r>
            <w:r w:rsidR="007A3028" w:rsidRPr="00876D00">
              <w:rPr>
                <w:sz w:val="20"/>
                <w:szCs w:val="20"/>
              </w:rPr>
              <w:t>“</w:t>
            </w:r>
            <w:r w:rsidR="007A3028" w:rsidRPr="001616DF">
              <w:rPr>
                <w:i/>
                <w:iCs/>
                <w:sz w:val="20"/>
                <w:szCs w:val="20"/>
              </w:rPr>
              <w:t xml:space="preserve">Applicable </w:t>
            </w:r>
            <w:r w:rsidR="007A3028">
              <w:rPr>
                <w:i/>
                <w:iCs/>
                <w:sz w:val="20"/>
                <w:szCs w:val="20"/>
              </w:rPr>
              <w:t>Circumstance”</w:t>
            </w:r>
            <w:r w:rsidR="007A3028">
              <w:rPr>
                <w:bCs/>
                <w:sz w:val="20"/>
                <w:szCs w:val="20"/>
              </w:rPr>
              <w:t xml:space="preserve"> </w:t>
            </w:r>
            <w:r w:rsidRPr="00476E6F">
              <w:rPr>
                <w:bCs/>
                <w:sz w:val="20"/>
                <w:szCs w:val="20"/>
              </w:rPr>
              <w:t>does the firm carry out the following CDD measures?</w:t>
            </w:r>
          </w:p>
          <w:p w14:paraId="587EC741" w14:textId="0C94711E" w:rsidR="00DC04F5" w:rsidRDefault="00895E7D" w:rsidP="007C10B6">
            <w:pPr>
              <w:pStyle w:val="ListParagraph"/>
              <w:numPr>
                <w:ilvl w:val="0"/>
                <w:numId w:val="21"/>
              </w:numPr>
              <w:jc w:val="both"/>
              <w:rPr>
                <w:bCs/>
                <w:sz w:val="20"/>
                <w:szCs w:val="20"/>
              </w:rPr>
            </w:pPr>
            <w:r>
              <w:rPr>
                <w:bCs/>
                <w:sz w:val="20"/>
                <w:szCs w:val="20"/>
              </w:rPr>
              <w:t>O</w:t>
            </w:r>
            <w:r w:rsidR="00122F46" w:rsidRPr="00122F46">
              <w:rPr>
                <w:bCs/>
                <w:sz w:val="20"/>
                <w:szCs w:val="20"/>
              </w:rPr>
              <w:t>btain information on the nature and intended purpose of the</w:t>
            </w:r>
            <w:r w:rsidR="00122F46">
              <w:rPr>
                <w:bCs/>
                <w:sz w:val="20"/>
                <w:szCs w:val="20"/>
              </w:rPr>
              <w:t xml:space="preserve"> </w:t>
            </w:r>
            <w:r w:rsidR="005F09A9">
              <w:rPr>
                <w:bCs/>
                <w:sz w:val="20"/>
                <w:szCs w:val="20"/>
              </w:rPr>
              <w:t>transaction</w:t>
            </w:r>
            <w:r w:rsidR="004B6615">
              <w:rPr>
                <w:bCs/>
                <w:sz w:val="20"/>
                <w:szCs w:val="20"/>
              </w:rPr>
              <w:t>;</w:t>
            </w:r>
          </w:p>
          <w:p w14:paraId="6A545F17" w14:textId="35C43A81" w:rsidR="00755EB8" w:rsidRDefault="00895E7D" w:rsidP="007C10B6">
            <w:pPr>
              <w:pStyle w:val="ListParagraph"/>
              <w:numPr>
                <w:ilvl w:val="0"/>
                <w:numId w:val="21"/>
              </w:numPr>
              <w:jc w:val="both"/>
              <w:rPr>
                <w:bCs/>
                <w:sz w:val="20"/>
                <w:szCs w:val="20"/>
              </w:rPr>
            </w:pPr>
            <w:r>
              <w:rPr>
                <w:bCs/>
                <w:sz w:val="20"/>
                <w:szCs w:val="20"/>
              </w:rPr>
              <w:t>O</w:t>
            </w:r>
            <w:r w:rsidR="00DC04F5" w:rsidRPr="00DC04F5">
              <w:rPr>
                <w:bCs/>
                <w:sz w:val="20"/>
                <w:szCs w:val="20"/>
              </w:rPr>
              <w:t>btain information on the business relationship between the client and</w:t>
            </w:r>
            <w:r w:rsidR="00DC04F5">
              <w:rPr>
                <w:bCs/>
                <w:sz w:val="20"/>
                <w:szCs w:val="20"/>
              </w:rPr>
              <w:t xml:space="preserve"> </w:t>
            </w:r>
            <w:r w:rsidR="00DC04F5" w:rsidRPr="00DC04F5">
              <w:rPr>
                <w:bCs/>
                <w:sz w:val="20"/>
                <w:szCs w:val="20"/>
              </w:rPr>
              <w:t>other interested parties to the transaction</w:t>
            </w:r>
            <w:r w:rsidR="004B6615">
              <w:rPr>
                <w:bCs/>
                <w:sz w:val="20"/>
                <w:szCs w:val="20"/>
              </w:rPr>
              <w:t>;</w:t>
            </w:r>
          </w:p>
          <w:p w14:paraId="1D8C73EE" w14:textId="44053FF4" w:rsidR="00671127" w:rsidRDefault="00895E7D" w:rsidP="007C10B6">
            <w:pPr>
              <w:pStyle w:val="ListParagraph"/>
              <w:numPr>
                <w:ilvl w:val="0"/>
                <w:numId w:val="21"/>
              </w:numPr>
              <w:jc w:val="both"/>
              <w:rPr>
                <w:bCs/>
                <w:sz w:val="20"/>
                <w:szCs w:val="20"/>
              </w:rPr>
            </w:pPr>
            <w:r>
              <w:rPr>
                <w:bCs/>
                <w:sz w:val="20"/>
                <w:szCs w:val="20"/>
              </w:rPr>
              <w:t>O</w:t>
            </w:r>
            <w:r w:rsidR="00755EB8" w:rsidRPr="00755EB8">
              <w:rPr>
                <w:bCs/>
                <w:sz w:val="20"/>
                <w:szCs w:val="20"/>
              </w:rPr>
              <w:t>btain information on the source of funding</w:t>
            </w:r>
            <w:r w:rsidR="004B6615">
              <w:rPr>
                <w:bCs/>
                <w:sz w:val="20"/>
                <w:szCs w:val="20"/>
              </w:rPr>
              <w:t>;</w:t>
            </w:r>
          </w:p>
          <w:p w14:paraId="2180F286" w14:textId="404ECCCA" w:rsidR="004C5B9B" w:rsidRDefault="00895E7D" w:rsidP="004B6615">
            <w:pPr>
              <w:pStyle w:val="ListParagraph"/>
              <w:numPr>
                <w:ilvl w:val="0"/>
                <w:numId w:val="21"/>
              </w:numPr>
              <w:jc w:val="both"/>
              <w:rPr>
                <w:bCs/>
                <w:sz w:val="20"/>
                <w:szCs w:val="20"/>
              </w:rPr>
            </w:pPr>
            <w:r>
              <w:rPr>
                <w:bCs/>
                <w:sz w:val="20"/>
                <w:szCs w:val="20"/>
              </w:rPr>
              <w:t>C</w:t>
            </w:r>
            <w:r w:rsidR="00671127" w:rsidRPr="00671127">
              <w:rPr>
                <w:bCs/>
                <w:sz w:val="20"/>
                <w:szCs w:val="20"/>
              </w:rPr>
              <w:t xml:space="preserve">heck </w:t>
            </w:r>
            <w:r w:rsidR="00140FD9">
              <w:rPr>
                <w:bCs/>
                <w:sz w:val="20"/>
                <w:szCs w:val="20"/>
              </w:rPr>
              <w:t xml:space="preserve">a </w:t>
            </w:r>
            <w:r w:rsidR="00671127" w:rsidRPr="00671127">
              <w:rPr>
                <w:bCs/>
                <w:sz w:val="20"/>
                <w:szCs w:val="20"/>
              </w:rPr>
              <w:t>client’s and beneficial owner’s name</w:t>
            </w:r>
            <w:r w:rsidR="003B2C23">
              <w:rPr>
                <w:bCs/>
                <w:sz w:val="20"/>
                <w:szCs w:val="20"/>
              </w:rPr>
              <w:t>, and</w:t>
            </w:r>
            <w:r w:rsidR="00A45C2F">
              <w:rPr>
                <w:bCs/>
                <w:sz w:val="20"/>
                <w:szCs w:val="20"/>
              </w:rPr>
              <w:t xml:space="preserve"> </w:t>
            </w:r>
            <w:r w:rsidR="003B2C23">
              <w:rPr>
                <w:bCs/>
                <w:sz w:val="20"/>
                <w:szCs w:val="20"/>
              </w:rPr>
              <w:t xml:space="preserve">subject to </w:t>
            </w:r>
            <w:r w:rsidR="00E07ED0">
              <w:rPr>
                <w:bCs/>
                <w:sz w:val="20"/>
                <w:szCs w:val="20"/>
              </w:rPr>
              <w:t xml:space="preserve">a </w:t>
            </w:r>
            <w:r w:rsidR="003B2C23">
              <w:rPr>
                <w:bCs/>
                <w:sz w:val="20"/>
                <w:szCs w:val="20"/>
              </w:rPr>
              <w:t>risk-based approach</w:t>
            </w:r>
            <w:r w:rsidR="00474DDF">
              <w:rPr>
                <w:bCs/>
                <w:sz w:val="20"/>
                <w:szCs w:val="20"/>
              </w:rPr>
              <w:t>,</w:t>
            </w:r>
            <w:r w:rsidR="003B2C23">
              <w:rPr>
                <w:bCs/>
                <w:sz w:val="20"/>
                <w:szCs w:val="20"/>
              </w:rPr>
              <w:t xml:space="preserve"> </w:t>
            </w:r>
            <w:r w:rsidR="003A44FA" w:rsidRPr="003A44FA">
              <w:rPr>
                <w:bCs/>
                <w:sz w:val="20"/>
                <w:szCs w:val="20"/>
              </w:rPr>
              <w:t>extend such screening to</w:t>
            </w:r>
            <w:r w:rsidR="00E07ED0">
              <w:rPr>
                <w:bCs/>
                <w:sz w:val="20"/>
                <w:szCs w:val="20"/>
              </w:rPr>
              <w:t xml:space="preserve"> </w:t>
            </w:r>
            <w:r w:rsidR="003A44FA" w:rsidRPr="00E07ED0">
              <w:rPr>
                <w:bCs/>
                <w:sz w:val="20"/>
                <w:szCs w:val="20"/>
              </w:rPr>
              <w:t>the connected parties</w:t>
            </w:r>
            <w:r w:rsidR="00474DDF">
              <w:rPr>
                <w:bCs/>
                <w:sz w:val="20"/>
                <w:szCs w:val="20"/>
              </w:rPr>
              <w:t xml:space="preserve"> (as defined in </w:t>
            </w:r>
            <w:r w:rsidR="003F0ADA" w:rsidRPr="006449FA">
              <w:rPr>
                <w:bCs/>
                <w:i/>
                <w:iCs/>
                <w:sz w:val="20"/>
                <w:szCs w:val="20"/>
              </w:rPr>
              <w:t>footnote 2 of the PDP</w:t>
            </w:r>
            <w:r w:rsidR="003F0ADA">
              <w:rPr>
                <w:bCs/>
                <w:sz w:val="20"/>
                <w:szCs w:val="20"/>
              </w:rPr>
              <w:t>)</w:t>
            </w:r>
            <w:r w:rsidR="00E07ED0">
              <w:rPr>
                <w:bCs/>
                <w:sz w:val="20"/>
                <w:szCs w:val="20"/>
              </w:rPr>
              <w:t xml:space="preserve"> </w:t>
            </w:r>
            <w:r w:rsidR="00671127" w:rsidRPr="00E07ED0">
              <w:rPr>
                <w:bCs/>
                <w:sz w:val="20"/>
                <w:szCs w:val="20"/>
              </w:rPr>
              <w:t>against the United Nations sanctions list and the list of terrorists or terrorist associates</w:t>
            </w:r>
            <w:r w:rsidR="004B6615">
              <w:rPr>
                <w:bCs/>
                <w:sz w:val="20"/>
                <w:szCs w:val="20"/>
              </w:rPr>
              <w:t>.</w:t>
            </w:r>
          </w:p>
          <w:p w14:paraId="5FB7015E" w14:textId="77777777" w:rsidR="0046384A" w:rsidRPr="004B6615" w:rsidRDefault="0046384A" w:rsidP="00106149">
            <w:pPr>
              <w:pStyle w:val="ListParagraph"/>
              <w:spacing w:line="120" w:lineRule="auto"/>
              <w:ind w:left="357"/>
              <w:jc w:val="both"/>
              <w:rPr>
                <w:bCs/>
                <w:sz w:val="20"/>
                <w:szCs w:val="20"/>
              </w:rPr>
            </w:pPr>
          </w:p>
          <w:p w14:paraId="51F478B5" w14:textId="6EB63A28" w:rsidR="00671127" w:rsidRPr="00671127" w:rsidRDefault="00056143" w:rsidP="006E52A4">
            <w:pPr>
              <w:pStyle w:val="ListParagraph"/>
              <w:ind w:left="0"/>
              <w:jc w:val="both"/>
              <w:rPr>
                <w:bCs/>
                <w:sz w:val="20"/>
                <w:szCs w:val="20"/>
              </w:rPr>
            </w:pPr>
            <w:r w:rsidRPr="00056143">
              <w:rPr>
                <w:bCs/>
                <w:sz w:val="20"/>
                <w:szCs w:val="20"/>
              </w:rPr>
              <w:t>If the answer to any of the above items is “No</w:t>
            </w:r>
            <w:r w:rsidR="00272F21">
              <w:rPr>
                <w:bCs/>
                <w:sz w:val="20"/>
                <w:szCs w:val="20"/>
              </w:rPr>
              <w:t>”</w:t>
            </w:r>
            <w:r w:rsidR="009D7478">
              <w:rPr>
                <w:bCs/>
                <w:sz w:val="20"/>
                <w:szCs w:val="20"/>
              </w:rPr>
              <w:t xml:space="preserve"> or a risk-based approach is used, please </w:t>
            </w:r>
            <w:r w:rsidR="00272F21" w:rsidRPr="00272F21">
              <w:rPr>
                <w:bCs/>
                <w:sz w:val="20"/>
                <w:szCs w:val="20"/>
              </w:rPr>
              <w:t>elaborate on the arrangements or practices currently in place.</w:t>
            </w:r>
          </w:p>
        </w:tc>
        <w:tc>
          <w:tcPr>
            <w:tcW w:w="7929" w:type="dxa"/>
            <w:shd w:val="clear" w:color="auto" w:fill="auto"/>
          </w:tcPr>
          <w:p w14:paraId="2AC79198" w14:textId="77777777" w:rsidR="00054D4A" w:rsidRDefault="00054D4A" w:rsidP="005A07AF">
            <w:pPr>
              <w:rPr>
                <w:rFonts w:ascii="Arial" w:hAnsi="Arial" w:cs="Arial"/>
                <w:b/>
                <w:sz w:val="20"/>
                <w:szCs w:val="20"/>
              </w:rPr>
            </w:pPr>
          </w:p>
        </w:tc>
      </w:tr>
      <w:tr w:rsidR="007746CE" w:rsidRPr="00891523" w14:paraId="78C77BD8" w14:textId="77777777" w:rsidTr="00A71244">
        <w:tc>
          <w:tcPr>
            <w:tcW w:w="1413" w:type="dxa"/>
            <w:shd w:val="clear" w:color="auto" w:fill="auto"/>
            <w:vAlign w:val="center"/>
          </w:tcPr>
          <w:p w14:paraId="75BD7DF6" w14:textId="5FE20BDD" w:rsidR="007746CE" w:rsidRPr="0059150E" w:rsidRDefault="00E5413B" w:rsidP="00A71244">
            <w:pPr>
              <w:jc w:val="center"/>
              <w:rPr>
                <w:rFonts w:ascii="Arial" w:hAnsi="Arial" w:cs="Arial"/>
                <w:bCs/>
                <w:i/>
                <w:iCs/>
                <w:sz w:val="18"/>
                <w:szCs w:val="18"/>
              </w:rPr>
            </w:pPr>
            <w:r w:rsidRPr="00A71244">
              <w:rPr>
                <w:rFonts w:ascii="Arial" w:hAnsi="Arial" w:cs="Arial"/>
                <w:bCs/>
                <w:i/>
                <w:iCs/>
                <w:sz w:val="20"/>
                <w:szCs w:val="20"/>
              </w:rPr>
              <w:t xml:space="preserve">Table A, </w:t>
            </w:r>
            <w:r w:rsidR="00F56E10">
              <w:rPr>
                <w:rFonts w:ascii="Arial" w:hAnsi="Arial" w:cs="Arial"/>
                <w:bCs/>
                <w:i/>
                <w:iCs/>
                <w:sz w:val="20"/>
                <w:szCs w:val="20"/>
              </w:rPr>
              <w:t>sections</w:t>
            </w:r>
            <w:r w:rsidR="00F56E10" w:rsidRPr="00A71244">
              <w:rPr>
                <w:rFonts w:ascii="Arial" w:hAnsi="Arial" w:cs="Arial"/>
                <w:bCs/>
                <w:i/>
                <w:iCs/>
                <w:sz w:val="20"/>
                <w:szCs w:val="20"/>
              </w:rPr>
              <w:t xml:space="preserve"> </w:t>
            </w:r>
            <w:r w:rsidR="00C139AA" w:rsidRPr="00A71244">
              <w:rPr>
                <w:rFonts w:ascii="Arial" w:hAnsi="Arial" w:cs="Arial"/>
                <w:bCs/>
                <w:i/>
                <w:iCs/>
                <w:sz w:val="20"/>
                <w:szCs w:val="20"/>
              </w:rPr>
              <w:t>4,5 and 6</w:t>
            </w:r>
          </w:p>
        </w:tc>
        <w:tc>
          <w:tcPr>
            <w:tcW w:w="5821" w:type="dxa"/>
            <w:shd w:val="clear" w:color="auto" w:fill="auto"/>
          </w:tcPr>
          <w:p w14:paraId="654839D6" w14:textId="2D175955" w:rsidR="00932F1C" w:rsidRPr="00932F1C" w:rsidRDefault="00932F1C" w:rsidP="00932F1C">
            <w:pPr>
              <w:pStyle w:val="ListParagraph"/>
              <w:numPr>
                <w:ilvl w:val="0"/>
                <w:numId w:val="11"/>
              </w:numPr>
              <w:jc w:val="both"/>
              <w:rPr>
                <w:bCs/>
                <w:sz w:val="20"/>
                <w:szCs w:val="20"/>
              </w:rPr>
            </w:pPr>
            <w:r w:rsidRPr="00932F1C">
              <w:rPr>
                <w:bCs/>
                <w:sz w:val="20"/>
                <w:szCs w:val="20"/>
              </w:rPr>
              <w:t xml:space="preserve">Does </w:t>
            </w:r>
            <w:r>
              <w:rPr>
                <w:bCs/>
                <w:sz w:val="20"/>
                <w:szCs w:val="20"/>
              </w:rPr>
              <w:t>the firm</w:t>
            </w:r>
            <w:r w:rsidR="006E5DF0">
              <w:rPr>
                <w:bCs/>
                <w:sz w:val="20"/>
                <w:szCs w:val="20"/>
              </w:rPr>
              <w:t xml:space="preserve"> </w:t>
            </w:r>
            <w:r w:rsidRPr="00932F1C">
              <w:rPr>
                <w:bCs/>
                <w:sz w:val="20"/>
                <w:szCs w:val="20"/>
              </w:rPr>
              <w:t xml:space="preserve">have </w:t>
            </w:r>
            <w:r w:rsidR="0025482B">
              <w:rPr>
                <w:bCs/>
                <w:sz w:val="20"/>
                <w:szCs w:val="20"/>
              </w:rPr>
              <w:t>appropriate controls</w:t>
            </w:r>
            <w:r w:rsidRPr="00932F1C">
              <w:rPr>
                <w:bCs/>
                <w:sz w:val="20"/>
                <w:szCs w:val="20"/>
              </w:rPr>
              <w:t xml:space="preserve"> </w:t>
            </w:r>
            <w:r w:rsidR="0025482B">
              <w:rPr>
                <w:bCs/>
                <w:sz w:val="20"/>
                <w:szCs w:val="20"/>
              </w:rPr>
              <w:t xml:space="preserve">and procedures </w:t>
            </w:r>
            <w:r w:rsidRPr="00932F1C">
              <w:rPr>
                <w:bCs/>
                <w:sz w:val="20"/>
                <w:szCs w:val="20"/>
              </w:rPr>
              <w:t xml:space="preserve">in place to determine if a client/beneficial owner is a </w:t>
            </w:r>
            <w:r w:rsidR="006E5DF0">
              <w:rPr>
                <w:bCs/>
                <w:sz w:val="20"/>
                <w:szCs w:val="20"/>
              </w:rPr>
              <w:t>PEP</w:t>
            </w:r>
            <w:r w:rsidRPr="00932F1C">
              <w:rPr>
                <w:bCs/>
                <w:sz w:val="20"/>
                <w:szCs w:val="20"/>
              </w:rPr>
              <w:t xml:space="preserve"> or family member/close associate of a PEP</w:t>
            </w:r>
            <w:r w:rsidR="006E5DF0">
              <w:rPr>
                <w:bCs/>
                <w:sz w:val="20"/>
                <w:szCs w:val="20"/>
              </w:rPr>
              <w:t>?</w:t>
            </w:r>
          </w:p>
          <w:p w14:paraId="1EDFB0EB" w14:textId="77777777" w:rsidR="00932F1C" w:rsidRPr="00932F1C" w:rsidRDefault="00932F1C" w:rsidP="005C3190">
            <w:pPr>
              <w:pStyle w:val="ListParagraph"/>
              <w:spacing w:line="120" w:lineRule="auto"/>
              <w:ind w:left="357"/>
              <w:jc w:val="both"/>
              <w:rPr>
                <w:bCs/>
                <w:sz w:val="20"/>
                <w:szCs w:val="20"/>
              </w:rPr>
            </w:pPr>
          </w:p>
          <w:p w14:paraId="01962C20" w14:textId="1AA89CA3" w:rsidR="007746CE" w:rsidRPr="00932F1C" w:rsidRDefault="00932F1C" w:rsidP="00932F1C">
            <w:pPr>
              <w:jc w:val="both"/>
              <w:rPr>
                <w:bCs/>
                <w:sz w:val="20"/>
                <w:szCs w:val="20"/>
              </w:rPr>
            </w:pPr>
            <w:r w:rsidRPr="00932F1C">
              <w:rPr>
                <w:rFonts w:ascii="Arial" w:hAnsi="Arial" w:cs="Arial"/>
                <w:bCs/>
                <w:sz w:val="20"/>
                <w:szCs w:val="20"/>
              </w:rPr>
              <w:t>If Yes</w:t>
            </w:r>
            <w:r w:rsidR="006E5DF0">
              <w:rPr>
                <w:rFonts w:ascii="Arial" w:hAnsi="Arial" w:cs="Arial"/>
                <w:bCs/>
                <w:sz w:val="20"/>
                <w:szCs w:val="20"/>
              </w:rPr>
              <w:t xml:space="preserve">, </w:t>
            </w:r>
            <w:r w:rsidR="001625F6">
              <w:rPr>
                <w:rFonts w:ascii="Arial" w:hAnsi="Arial" w:cs="Arial"/>
                <w:bCs/>
                <w:sz w:val="20"/>
                <w:szCs w:val="20"/>
              </w:rPr>
              <w:t xml:space="preserve">please </w:t>
            </w:r>
            <w:r w:rsidR="009E5885">
              <w:rPr>
                <w:rFonts w:ascii="Arial" w:hAnsi="Arial" w:cs="Arial"/>
                <w:bCs/>
                <w:sz w:val="20"/>
                <w:szCs w:val="20"/>
              </w:rPr>
              <w:t>explain the process in place</w:t>
            </w:r>
            <w:r w:rsidR="002046E1">
              <w:rPr>
                <w:rFonts w:ascii="Arial" w:hAnsi="Arial" w:cs="Arial"/>
                <w:bCs/>
                <w:sz w:val="20"/>
                <w:szCs w:val="20"/>
              </w:rPr>
              <w:t>?</w:t>
            </w:r>
            <w:r w:rsidR="006E5DF0">
              <w:rPr>
                <w:rFonts w:ascii="Arial" w:hAnsi="Arial" w:cs="Arial"/>
                <w:bCs/>
                <w:sz w:val="20"/>
                <w:szCs w:val="20"/>
              </w:rPr>
              <w:t xml:space="preserve"> </w:t>
            </w:r>
          </w:p>
        </w:tc>
        <w:tc>
          <w:tcPr>
            <w:tcW w:w="7929" w:type="dxa"/>
            <w:shd w:val="clear" w:color="auto" w:fill="auto"/>
          </w:tcPr>
          <w:p w14:paraId="79276E82" w14:textId="77777777" w:rsidR="007746CE" w:rsidRDefault="007746CE" w:rsidP="005A07AF">
            <w:pPr>
              <w:rPr>
                <w:rFonts w:ascii="Arial" w:hAnsi="Arial" w:cs="Arial"/>
                <w:b/>
                <w:sz w:val="20"/>
                <w:szCs w:val="20"/>
              </w:rPr>
            </w:pPr>
          </w:p>
        </w:tc>
      </w:tr>
      <w:tr w:rsidR="00A17450" w:rsidRPr="00891523" w14:paraId="68AF6E67" w14:textId="77777777" w:rsidTr="00A71244">
        <w:tc>
          <w:tcPr>
            <w:tcW w:w="1413" w:type="dxa"/>
            <w:shd w:val="clear" w:color="auto" w:fill="auto"/>
          </w:tcPr>
          <w:p w14:paraId="036763AE" w14:textId="77777777" w:rsidR="00A17450" w:rsidRPr="004D4E83" w:rsidRDefault="00A17450" w:rsidP="005A07AF">
            <w:pPr>
              <w:rPr>
                <w:rFonts w:ascii="Arial" w:hAnsi="Arial" w:cs="Arial"/>
                <w:bCs/>
                <w:sz w:val="20"/>
                <w:szCs w:val="20"/>
              </w:rPr>
            </w:pPr>
          </w:p>
        </w:tc>
        <w:tc>
          <w:tcPr>
            <w:tcW w:w="5821" w:type="dxa"/>
            <w:shd w:val="clear" w:color="auto" w:fill="auto"/>
          </w:tcPr>
          <w:p w14:paraId="515607E8" w14:textId="00471BE7" w:rsidR="009A5A44" w:rsidRDefault="009A5A44" w:rsidP="009A5A44">
            <w:pPr>
              <w:pStyle w:val="ListParagraph"/>
              <w:numPr>
                <w:ilvl w:val="0"/>
                <w:numId w:val="11"/>
              </w:numPr>
              <w:jc w:val="both"/>
              <w:rPr>
                <w:bCs/>
                <w:sz w:val="20"/>
                <w:szCs w:val="20"/>
              </w:rPr>
            </w:pPr>
            <w:r w:rsidRPr="009A5A44">
              <w:rPr>
                <w:bCs/>
                <w:sz w:val="20"/>
                <w:szCs w:val="20"/>
              </w:rPr>
              <w:t xml:space="preserve">Is the </w:t>
            </w:r>
            <w:r w:rsidR="00A36D29">
              <w:rPr>
                <w:bCs/>
                <w:sz w:val="20"/>
                <w:szCs w:val="20"/>
              </w:rPr>
              <w:t>firm</w:t>
            </w:r>
            <w:r w:rsidRPr="009A5A44">
              <w:rPr>
                <w:bCs/>
                <w:sz w:val="20"/>
                <w:szCs w:val="20"/>
              </w:rPr>
              <w:t xml:space="preserve"> aware of the lists of</w:t>
            </w:r>
            <w:r w:rsidR="00F4346F">
              <w:rPr>
                <w:bCs/>
                <w:sz w:val="20"/>
                <w:szCs w:val="20"/>
              </w:rPr>
              <w:t xml:space="preserve"> FATF</w:t>
            </w:r>
            <w:r w:rsidRPr="009A5A44">
              <w:rPr>
                <w:bCs/>
                <w:sz w:val="20"/>
                <w:szCs w:val="20"/>
              </w:rPr>
              <w:t xml:space="preserve"> </w:t>
            </w:r>
            <w:r w:rsidR="00A0222B">
              <w:rPr>
                <w:bCs/>
                <w:sz w:val="20"/>
                <w:szCs w:val="20"/>
              </w:rPr>
              <w:t>high-risk</w:t>
            </w:r>
            <w:r w:rsidRPr="009A5A44">
              <w:rPr>
                <w:bCs/>
                <w:sz w:val="20"/>
                <w:szCs w:val="20"/>
              </w:rPr>
              <w:t xml:space="preserve"> countries/jurisdictions</w:t>
            </w:r>
            <w:r w:rsidR="00476C4B">
              <w:rPr>
                <w:bCs/>
                <w:sz w:val="20"/>
                <w:szCs w:val="20"/>
              </w:rPr>
              <w:t>?</w:t>
            </w:r>
            <w:r w:rsidRPr="009A5A44">
              <w:rPr>
                <w:bCs/>
                <w:sz w:val="20"/>
                <w:szCs w:val="20"/>
              </w:rPr>
              <w:t xml:space="preserve"> Yes/No</w:t>
            </w:r>
          </w:p>
          <w:p w14:paraId="3D30A803" w14:textId="77777777" w:rsidR="0051290F" w:rsidRPr="009A5A44" w:rsidRDefault="0051290F" w:rsidP="0051290F">
            <w:pPr>
              <w:pStyle w:val="ListParagraph"/>
              <w:spacing w:line="120" w:lineRule="auto"/>
              <w:ind w:left="357"/>
              <w:jc w:val="both"/>
              <w:rPr>
                <w:bCs/>
                <w:sz w:val="20"/>
                <w:szCs w:val="20"/>
              </w:rPr>
            </w:pPr>
          </w:p>
          <w:p w14:paraId="261AF557" w14:textId="2494119C" w:rsidR="009A5A44" w:rsidRDefault="009A5A44" w:rsidP="0051290F">
            <w:pPr>
              <w:pStyle w:val="ListParagraph"/>
              <w:numPr>
                <w:ilvl w:val="0"/>
                <w:numId w:val="11"/>
              </w:numPr>
              <w:jc w:val="both"/>
              <w:rPr>
                <w:bCs/>
                <w:sz w:val="20"/>
                <w:szCs w:val="20"/>
              </w:rPr>
            </w:pPr>
            <w:r w:rsidRPr="0051290F">
              <w:rPr>
                <w:bCs/>
                <w:sz w:val="20"/>
                <w:szCs w:val="20"/>
              </w:rPr>
              <w:t xml:space="preserve">Is the </w:t>
            </w:r>
            <w:r w:rsidR="0051290F">
              <w:rPr>
                <w:bCs/>
                <w:sz w:val="20"/>
                <w:szCs w:val="20"/>
              </w:rPr>
              <w:t>firm</w:t>
            </w:r>
            <w:r w:rsidRPr="0051290F">
              <w:rPr>
                <w:bCs/>
                <w:sz w:val="20"/>
                <w:szCs w:val="20"/>
              </w:rPr>
              <w:t xml:space="preserve"> aware of the list of terrorists and terrorist </w:t>
            </w:r>
            <w:r w:rsidR="0047564B">
              <w:rPr>
                <w:bCs/>
                <w:sz w:val="20"/>
                <w:szCs w:val="20"/>
              </w:rPr>
              <w:t>associates</w:t>
            </w:r>
            <w:r w:rsidRPr="0051290F">
              <w:rPr>
                <w:bCs/>
                <w:sz w:val="20"/>
                <w:szCs w:val="20"/>
              </w:rPr>
              <w:t xml:space="preserve"> in the </w:t>
            </w:r>
            <w:r w:rsidR="00EB7A85">
              <w:rPr>
                <w:bCs/>
                <w:sz w:val="20"/>
                <w:szCs w:val="20"/>
              </w:rPr>
              <w:t>United Nations (Ant-Terrorism Measures) Ordinance Cap. 575</w:t>
            </w:r>
            <w:r w:rsidR="000156B5">
              <w:rPr>
                <w:bCs/>
                <w:sz w:val="20"/>
                <w:szCs w:val="20"/>
              </w:rPr>
              <w:t>?</w:t>
            </w:r>
            <w:r w:rsidR="00EB7A85">
              <w:rPr>
                <w:bCs/>
                <w:sz w:val="20"/>
                <w:szCs w:val="20"/>
              </w:rPr>
              <w:t xml:space="preserve"> </w:t>
            </w:r>
            <w:r w:rsidRPr="0051290F">
              <w:rPr>
                <w:bCs/>
                <w:sz w:val="20"/>
                <w:szCs w:val="20"/>
              </w:rPr>
              <w:t>– Yes/No</w:t>
            </w:r>
          </w:p>
          <w:p w14:paraId="6B39716D" w14:textId="77777777" w:rsidR="00832B09" w:rsidRPr="00832B09" w:rsidRDefault="00832B09" w:rsidP="00106149">
            <w:pPr>
              <w:pStyle w:val="ListParagraph"/>
              <w:spacing w:line="120" w:lineRule="auto"/>
              <w:rPr>
                <w:bCs/>
                <w:sz w:val="20"/>
                <w:szCs w:val="20"/>
              </w:rPr>
            </w:pPr>
          </w:p>
          <w:p w14:paraId="368D711F" w14:textId="53AAF4B6" w:rsidR="00832B09" w:rsidRPr="0051290F" w:rsidRDefault="00832B09" w:rsidP="0051290F">
            <w:pPr>
              <w:pStyle w:val="ListParagraph"/>
              <w:numPr>
                <w:ilvl w:val="0"/>
                <w:numId w:val="11"/>
              </w:numPr>
              <w:jc w:val="both"/>
              <w:rPr>
                <w:bCs/>
                <w:sz w:val="20"/>
                <w:szCs w:val="20"/>
              </w:rPr>
            </w:pPr>
            <w:r>
              <w:rPr>
                <w:bCs/>
                <w:sz w:val="20"/>
                <w:szCs w:val="20"/>
              </w:rPr>
              <w:t xml:space="preserve">Is the firm aware of the list of </w:t>
            </w:r>
            <w:r w:rsidR="009B157C">
              <w:rPr>
                <w:bCs/>
                <w:sz w:val="20"/>
                <w:szCs w:val="20"/>
              </w:rPr>
              <w:t>individuals, entities and groups subject to sanctions</w:t>
            </w:r>
            <w:r w:rsidR="00D13C3C">
              <w:rPr>
                <w:bCs/>
                <w:sz w:val="20"/>
                <w:szCs w:val="20"/>
              </w:rPr>
              <w:t xml:space="preserve"> imposed</w:t>
            </w:r>
            <w:r w:rsidR="009B157C">
              <w:rPr>
                <w:bCs/>
                <w:sz w:val="20"/>
                <w:szCs w:val="20"/>
              </w:rPr>
              <w:t xml:space="preserve"> by the United Nations</w:t>
            </w:r>
            <w:r w:rsidR="000156B5">
              <w:rPr>
                <w:bCs/>
                <w:sz w:val="20"/>
                <w:szCs w:val="20"/>
              </w:rPr>
              <w:t xml:space="preserve"> Security Council? </w:t>
            </w:r>
            <w:r w:rsidR="000156B5" w:rsidRPr="0051290F">
              <w:rPr>
                <w:bCs/>
                <w:sz w:val="20"/>
                <w:szCs w:val="20"/>
              </w:rPr>
              <w:t>Yes/No</w:t>
            </w:r>
          </w:p>
          <w:p w14:paraId="7342D1B6" w14:textId="77777777" w:rsidR="009A5A44" w:rsidRPr="009A5A44" w:rsidRDefault="009A5A44" w:rsidP="0051290F">
            <w:pPr>
              <w:pStyle w:val="ListParagraph"/>
              <w:spacing w:line="120" w:lineRule="auto"/>
              <w:ind w:left="357"/>
              <w:jc w:val="both"/>
              <w:rPr>
                <w:bCs/>
                <w:sz w:val="20"/>
                <w:szCs w:val="20"/>
              </w:rPr>
            </w:pPr>
          </w:p>
          <w:p w14:paraId="47453013" w14:textId="3FCB0042" w:rsidR="00A17450" w:rsidRDefault="009A5A44" w:rsidP="009A5A44">
            <w:pPr>
              <w:pStyle w:val="ListParagraph"/>
              <w:numPr>
                <w:ilvl w:val="0"/>
                <w:numId w:val="11"/>
              </w:numPr>
              <w:jc w:val="both"/>
              <w:rPr>
                <w:bCs/>
                <w:sz w:val="20"/>
                <w:szCs w:val="20"/>
              </w:rPr>
            </w:pPr>
            <w:r w:rsidRPr="009A5A44">
              <w:rPr>
                <w:bCs/>
                <w:sz w:val="20"/>
                <w:szCs w:val="20"/>
              </w:rPr>
              <w:t xml:space="preserve">Does the </w:t>
            </w:r>
            <w:r w:rsidR="00D43CE2">
              <w:rPr>
                <w:bCs/>
                <w:sz w:val="20"/>
                <w:szCs w:val="20"/>
              </w:rPr>
              <w:t>firm</w:t>
            </w:r>
            <w:r w:rsidRPr="009A5A44">
              <w:rPr>
                <w:bCs/>
                <w:sz w:val="20"/>
                <w:szCs w:val="20"/>
              </w:rPr>
              <w:t xml:space="preserve"> screen clients against the lists of</w:t>
            </w:r>
            <w:r w:rsidR="006A3088">
              <w:rPr>
                <w:bCs/>
                <w:sz w:val="20"/>
                <w:szCs w:val="20"/>
              </w:rPr>
              <w:t xml:space="preserve"> FATF</w:t>
            </w:r>
            <w:r w:rsidRPr="009A5A44">
              <w:rPr>
                <w:bCs/>
                <w:sz w:val="20"/>
                <w:szCs w:val="20"/>
              </w:rPr>
              <w:t xml:space="preserve"> </w:t>
            </w:r>
            <w:r w:rsidR="00D43CE2">
              <w:rPr>
                <w:bCs/>
                <w:sz w:val="20"/>
                <w:szCs w:val="20"/>
              </w:rPr>
              <w:t>high-risk</w:t>
            </w:r>
            <w:r w:rsidRPr="009A5A44">
              <w:rPr>
                <w:bCs/>
                <w:sz w:val="20"/>
                <w:szCs w:val="20"/>
              </w:rPr>
              <w:t xml:space="preserve"> countries/jurisdictions</w:t>
            </w:r>
            <w:r w:rsidR="006A3088">
              <w:rPr>
                <w:bCs/>
                <w:sz w:val="20"/>
                <w:szCs w:val="20"/>
              </w:rPr>
              <w:t xml:space="preserve">, </w:t>
            </w:r>
            <w:r w:rsidR="0047564B">
              <w:rPr>
                <w:bCs/>
                <w:sz w:val="20"/>
                <w:szCs w:val="20"/>
              </w:rPr>
              <w:t>sanctioned</w:t>
            </w:r>
            <w:r w:rsidR="006A3088">
              <w:rPr>
                <w:bCs/>
                <w:sz w:val="20"/>
                <w:szCs w:val="20"/>
              </w:rPr>
              <w:t xml:space="preserve"> individuals,</w:t>
            </w:r>
            <w:r w:rsidR="004B6615">
              <w:rPr>
                <w:bCs/>
                <w:sz w:val="20"/>
                <w:szCs w:val="20"/>
              </w:rPr>
              <w:t xml:space="preserve"> </w:t>
            </w:r>
            <w:r w:rsidR="0047564B">
              <w:rPr>
                <w:bCs/>
                <w:sz w:val="20"/>
                <w:szCs w:val="20"/>
              </w:rPr>
              <w:t xml:space="preserve">entities or groups, </w:t>
            </w:r>
            <w:r w:rsidRPr="009A5A44">
              <w:rPr>
                <w:bCs/>
                <w:sz w:val="20"/>
                <w:szCs w:val="20"/>
              </w:rPr>
              <w:t xml:space="preserve">and list of terrorists and terrorist </w:t>
            </w:r>
            <w:r w:rsidR="00CC5B6F">
              <w:rPr>
                <w:bCs/>
                <w:sz w:val="20"/>
                <w:szCs w:val="20"/>
              </w:rPr>
              <w:t>associates?</w:t>
            </w:r>
            <w:r w:rsidRPr="009A5A44">
              <w:rPr>
                <w:bCs/>
                <w:sz w:val="20"/>
                <w:szCs w:val="20"/>
              </w:rPr>
              <w:t xml:space="preserve">  </w:t>
            </w:r>
          </w:p>
          <w:p w14:paraId="30040BD8" w14:textId="77777777" w:rsidR="00CC5B6F" w:rsidRPr="004D4E83" w:rsidRDefault="00CC5B6F" w:rsidP="005C3190">
            <w:pPr>
              <w:spacing w:line="120" w:lineRule="auto"/>
              <w:jc w:val="both"/>
              <w:rPr>
                <w:rFonts w:ascii="Arial" w:hAnsi="Arial" w:cs="Arial"/>
                <w:bCs/>
                <w:sz w:val="20"/>
                <w:szCs w:val="20"/>
              </w:rPr>
            </w:pPr>
          </w:p>
          <w:p w14:paraId="3067B958" w14:textId="382EC717" w:rsidR="004D4E83" w:rsidRPr="004D4E83" w:rsidRDefault="00C8516D" w:rsidP="00CC5B6F">
            <w:pPr>
              <w:jc w:val="both"/>
              <w:rPr>
                <w:rFonts w:ascii="Arial" w:hAnsi="Arial" w:cs="Arial"/>
                <w:bCs/>
                <w:sz w:val="20"/>
                <w:szCs w:val="20"/>
              </w:rPr>
            </w:pPr>
            <w:r>
              <w:rPr>
                <w:rFonts w:ascii="Arial" w:hAnsi="Arial" w:cs="Arial"/>
                <w:bCs/>
                <w:sz w:val="20"/>
                <w:szCs w:val="20"/>
              </w:rPr>
              <w:t xml:space="preserve">Depending on the nature of </w:t>
            </w:r>
            <w:r w:rsidR="002E5829">
              <w:rPr>
                <w:rFonts w:ascii="Arial" w:hAnsi="Arial" w:cs="Arial"/>
                <w:bCs/>
                <w:sz w:val="20"/>
                <w:szCs w:val="20"/>
              </w:rPr>
              <w:t>the legal services provided by the firm or its clients, the practice may vary across firms. Please</w:t>
            </w:r>
            <w:r w:rsidR="00F92F11" w:rsidRPr="004D4E83">
              <w:rPr>
                <w:rFonts w:ascii="Arial" w:hAnsi="Arial" w:cs="Arial"/>
                <w:bCs/>
                <w:sz w:val="20"/>
                <w:szCs w:val="20"/>
              </w:rPr>
              <w:t xml:space="preserve"> elaborate on the arrangements or practices currently in place</w:t>
            </w:r>
            <w:r w:rsidR="00CF321C">
              <w:rPr>
                <w:rFonts w:ascii="Arial" w:hAnsi="Arial" w:cs="Arial"/>
                <w:bCs/>
                <w:sz w:val="20"/>
                <w:szCs w:val="20"/>
              </w:rPr>
              <w:t>.</w:t>
            </w:r>
          </w:p>
        </w:tc>
        <w:tc>
          <w:tcPr>
            <w:tcW w:w="7929" w:type="dxa"/>
            <w:shd w:val="clear" w:color="auto" w:fill="auto"/>
          </w:tcPr>
          <w:p w14:paraId="163E221D" w14:textId="77777777" w:rsidR="00A17450" w:rsidRDefault="00A17450" w:rsidP="005A07AF">
            <w:pPr>
              <w:rPr>
                <w:rFonts w:ascii="Arial" w:hAnsi="Arial" w:cs="Arial"/>
                <w:b/>
                <w:sz w:val="20"/>
                <w:szCs w:val="20"/>
              </w:rPr>
            </w:pPr>
          </w:p>
        </w:tc>
      </w:tr>
      <w:tr w:rsidR="00262A20" w:rsidRPr="00891523" w14:paraId="3A62D1A0" w14:textId="77777777" w:rsidTr="00A71244">
        <w:tc>
          <w:tcPr>
            <w:tcW w:w="15163" w:type="dxa"/>
            <w:gridSpan w:val="3"/>
            <w:shd w:val="clear" w:color="auto" w:fill="FBF7EB"/>
          </w:tcPr>
          <w:p w14:paraId="0EFA7B8F" w14:textId="3AF72FE1" w:rsidR="00262A20" w:rsidRPr="00A71244" w:rsidRDefault="00317238" w:rsidP="005A07AF">
            <w:pPr>
              <w:rPr>
                <w:rFonts w:ascii="Arial" w:hAnsi="Arial" w:cs="Arial"/>
                <w:b/>
                <w:sz w:val="20"/>
                <w:szCs w:val="20"/>
              </w:rPr>
            </w:pPr>
            <w:r w:rsidRPr="00A71244">
              <w:rPr>
                <w:rFonts w:ascii="Arial" w:hAnsi="Arial" w:cs="Arial"/>
                <w:b/>
                <w:color w:val="871919"/>
                <w:sz w:val="20"/>
                <w:szCs w:val="20"/>
              </w:rPr>
              <w:t>Enhanced Due Diligence (“EDD”) and Additional Measures</w:t>
            </w:r>
          </w:p>
        </w:tc>
      </w:tr>
      <w:tr w:rsidR="008470C6" w:rsidRPr="00891523" w14:paraId="057B6F5C" w14:textId="77777777" w:rsidTr="00A71244">
        <w:tc>
          <w:tcPr>
            <w:tcW w:w="1413" w:type="dxa"/>
            <w:shd w:val="clear" w:color="auto" w:fill="auto"/>
            <w:vAlign w:val="center"/>
          </w:tcPr>
          <w:p w14:paraId="730CA875" w14:textId="616D71A5" w:rsidR="00054D4A" w:rsidRPr="0084435D" w:rsidRDefault="003957B0" w:rsidP="00A71244">
            <w:pPr>
              <w:jc w:val="center"/>
              <w:rPr>
                <w:rFonts w:ascii="Arial" w:hAnsi="Arial" w:cs="Arial"/>
                <w:bCs/>
                <w:i/>
                <w:iCs/>
                <w:sz w:val="18"/>
                <w:szCs w:val="18"/>
              </w:rPr>
            </w:pPr>
            <w:r w:rsidRPr="00A71244">
              <w:rPr>
                <w:rFonts w:ascii="Arial" w:hAnsi="Arial" w:cs="Arial"/>
                <w:bCs/>
                <w:i/>
                <w:iCs/>
                <w:sz w:val="20"/>
                <w:szCs w:val="20"/>
              </w:rPr>
              <w:t>Table A, section 3</w:t>
            </w:r>
          </w:p>
        </w:tc>
        <w:tc>
          <w:tcPr>
            <w:tcW w:w="5821" w:type="dxa"/>
            <w:shd w:val="clear" w:color="auto" w:fill="auto"/>
          </w:tcPr>
          <w:p w14:paraId="44EF5E5B" w14:textId="702A5D7C" w:rsidR="00054D4A" w:rsidRDefault="00083D92" w:rsidP="00083D92">
            <w:pPr>
              <w:pStyle w:val="ListParagraph"/>
              <w:numPr>
                <w:ilvl w:val="0"/>
                <w:numId w:val="11"/>
              </w:numPr>
              <w:jc w:val="both"/>
              <w:rPr>
                <w:bCs/>
                <w:sz w:val="20"/>
                <w:szCs w:val="20"/>
              </w:rPr>
            </w:pPr>
            <w:r>
              <w:rPr>
                <w:bCs/>
                <w:sz w:val="20"/>
                <w:szCs w:val="20"/>
              </w:rPr>
              <w:t>Does</w:t>
            </w:r>
            <w:r w:rsidRPr="00083D92">
              <w:rPr>
                <w:bCs/>
                <w:sz w:val="20"/>
                <w:szCs w:val="20"/>
              </w:rPr>
              <w:t xml:space="preserve"> the </w:t>
            </w:r>
            <w:r>
              <w:rPr>
                <w:bCs/>
                <w:sz w:val="20"/>
                <w:szCs w:val="20"/>
              </w:rPr>
              <w:t>firm</w:t>
            </w:r>
            <w:r w:rsidRPr="00083D92">
              <w:rPr>
                <w:bCs/>
                <w:sz w:val="20"/>
                <w:szCs w:val="20"/>
              </w:rPr>
              <w:t xml:space="preserve"> apply EDD measures</w:t>
            </w:r>
            <w:r w:rsidR="00D26BAE">
              <w:rPr>
                <w:bCs/>
                <w:sz w:val="20"/>
                <w:szCs w:val="20"/>
              </w:rPr>
              <w:t xml:space="preserve"> set out in </w:t>
            </w:r>
            <w:r w:rsidR="00D26BAE" w:rsidRPr="008918B3">
              <w:rPr>
                <w:bCs/>
                <w:i/>
                <w:iCs/>
                <w:sz w:val="20"/>
                <w:szCs w:val="20"/>
              </w:rPr>
              <w:t>paragraph 122</w:t>
            </w:r>
            <w:r w:rsidR="00D26BAE">
              <w:rPr>
                <w:bCs/>
                <w:sz w:val="20"/>
                <w:szCs w:val="20"/>
              </w:rPr>
              <w:t xml:space="preserve"> of the PDP</w:t>
            </w:r>
            <w:r w:rsidR="009C5070">
              <w:rPr>
                <w:bCs/>
                <w:sz w:val="20"/>
                <w:szCs w:val="20"/>
              </w:rPr>
              <w:t xml:space="preserve"> </w:t>
            </w:r>
            <w:r w:rsidRPr="00083D92">
              <w:rPr>
                <w:bCs/>
                <w:sz w:val="20"/>
                <w:szCs w:val="20"/>
              </w:rPr>
              <w:t>in relation to a business relationship or</w:t>
            </w:r>
            <w:r>
              <w:rPr>
                <w:bCs/>
                <w:sz w:val="20"/>
                <w:szCs w:val="20"/>
              </w:rPr>
              <w:t xml:space="preserve"> </w:t>
            </w:r>
            <w:r w:rsidR="003957B0">
              <w:rPr>
                <w:bCs/>
                <w:sz w:val="20"/>
                <w:szCs w:val="20"/>
              </w:rPr>
              <w:t xml:space="preserve">a </w:t>
            </w:r>
            <w:r w:rsidRPr="00083D92">
              <w:rPr>
                <w:bCs/>
                <w:sz w:val="20"/>
                <w:szCs w:val="20"/>
              </w:rPr>
              <w:t>transaction to mitigate and manage the high ML/TF</w:t>
            </w:r>
            <w:r w:rsidR="00BE532A">
              <w:rPr>
                <w:bCs/>
                <w:sz w:val="20"/>
                <w:szCs w:val="20"/>
              </w:rPr>
              <w:t xml:space="preserve"> risk</w:t>
            </w:r>
            <w:r w:rsidR="00D3302C">
              <w:rPr>
                <w:bCs/>
                <w:sz w:val="20"/>
                <w:szCs w:val="20"/>
              </w:rPr>
              <w:t>s</w:t>
            </w:r>
            <w:r w:rsidRPr="00083D92">
              <w:rPr>
                <w:bCs/>
                <w:sz w:val="20"/>
                <w:szCs w:val="20"/>
              </w:rPr>
              <w:t xml:space="preserve"> </w:t>
            </w:r>
            <w:r w:rsidR="007C10B6">
              <w:rPr>
                <w:bCs/>
                <w:sz w:val="20"/>
                <w:szCs w:val="20"/>
              </w:rPr>
              <w:t>in the following scenarios</w:t>
            </w:r>
            <w:r w:rsidRPr="00083D92">
              <w:rPr>
                <w:bCs/>
                <w:sz w:val="20"/>
                <w:szCs w:val="20"/>
              </w:rPr>
              <w:t>:</w:t>
            </w:r>
          </w:p>
          <w:p w14:paraId="45FF1228" w14:textId="77777777" w:rsidR="0066318E" w:rsidRDefault="0066318E" w:rsidP="0066318E">
            <w:pPr>
              <w:pStyle w:val="ListParagraph"/>
              <w:spacing w:line="120" w:lineRule="auto"/>
              <w:ind w:left="357"/>
              <w:jc w:val="both"/>
              <w:rPr>
                <w:bCs/>
                <w:sz w:val="20"/>
                <w:szCs w:val="20"/>
              </w:rPr>
            </w:pPr>
          </w:p>
          <w:p w14:paraId="0408D5C6" w14:textId="6531C3B3" w:rsidR="00D3302C" w:rsidRDefault="007E0E89" w:rsidP="00D3302C">
            <w:pPr>
              <w:pStyle w:val="ListParagraph"/>
              <w:numPr>
                <w:ilvl w:val="0"/>
                <w:numId w:val="22"/>
              </w:numPr>
              <w:jc w:val="both"/>
              <w:rPr>
                <w:bCs/>
                <w:sz w:val="20"/>
                <w:szCs w:val="20"/>
              </w:rPr>
            </w:pPr>
            <w:r>
              <w:rPr>
                <w:bCs/>
                <w:sz w:val="20"/>
                <w:szCs w:val="20"/>
              </w:rPr>
              <w:t>W</w:t>
            </w:r>
            <w:r w:rsidR="00D768E4" w:rsidRPr="007C10B6">
              <w:rPr>
                <w:bCs/>
                <w:sz w:val="20"/>
                <w:szCs w:val="20"/>
              </w:rPr>
              <w:t>hen handling complex, unusually large transactions, or an unusual pattern of transactions, which have no apparent economic or lawful purpose</w:t>
            </w:r>
            <w:r w:rsidR="0066318E">
              <w:rPr>
                <w:bCs/>
                <w:sz w:val="20"/>
                <w:szCs w:val="20"/>
              </w:rPr>
              <w:t>;</w:t>
            </w:r>
          </w:p>
          <w:p w14:paraId="0E1931D8" w14:textId="0E811B46" w:rsidR="007908D0" w:rsidRPr="007908D0" w:rsidRDefault="007E0E89" w:rsidP="007908D0">
            <w:pPr>
              <w:pStyle w:val="ListParagraph"/>
              <w:numPr>
                <w:ilvl w:val="0"/>
                <w:numId w:val="22"/>
              </w:numPr>
              <w:jc w:val="both"/>
              <w:rPr>
                <w:bCs/>
                <w:sz w:val="20"/>
                <w:szCs w:val="20"/>
              </w:rPr>
            </w:pPr>
            <w:r>
              <w:rPr>
                <w:sz w:val="20"/>
                <w:szCs w:val="20"/>
              </w:rPr>
              <w:t>O</w:t>
            </w:r>
            <w:r w:rsidR="00D768E4" w:rsidRPr="00D3302C">
              <w:rPr>
                <w:sz w:val="20"/>
                <w:szCs w:val="20"/>
              </w:rPr>
              <w:t>verseas companies where corporate information is not readily accessible or with nominee shareholders/directors or a significant portion of capital is in the form of bearer shares</w:t>
            </w:r>
            <w:r w:rsidR="0066318E">
              <w:rPr>
                <w:sz w:val="20"/>
                <w:szCs w:val="20"/>
              </w:rPr>
              <w:t>;</w:t>
            </w:r>
          </w:p>
          <w:p w14:paraId="19F96D7F" w14:textId="3F6D7D68" w:rsidR="00C275A5" w:rsidRDefault="007E0E89" w:rsidP="00D768E4">
            <w:pPr>
              <w:pStyle w:val="ListParagraph"/>
              <w:numPr>
                <w:ilvl w:val="0"/>
                <w:numId w:val="22"/>
              </w:numPr>
              <w:autoSpaceDE w:val="0"/>
              <w:autoSpaceDN w:val="0"/>
              <w:adjustRightInd w:val="0"/>
              <w:jc w:val="both"/>
              <w:rPr>
                <w:sz w:val="20"/>
                <w:szCs w:val="20"/>
              </w:rPr>
            </w:pPr>
            <w:r>
              <w:rPr>
                <w:sz w:val="20"/>
                <w:szCs w:val="20"/>
              </w:rPr>
              <w:t>P</w:t>
            </w:r>
            <w:r w:rsidR="00D768E4" w:rsidRPr="00C275A5">
              <w:rPr>
                <w:sz w:val="20"/>
                <w:szCs w:val="20"/>
              </w:rPr>
              <w:t>ersons or entities from</w:t>
            </w:r>
            <w:r w:rsidR="00307DB4" w:rsidRPr="00C275A5">
              <w:rPr>
                <w:sz w:val="20"/>
                <w:szCs w:val="20"/>
              </w:rPr>
              <w:t xml:space="preserve"> </w:t>
            </w:r>
            <w:r w:rsidR="006C1E1C" w:rsidRPr="00C275A5">
              <w:rPr>
                <w:sz w:val="20"/>
                <w:szCs w:val="20"/>
              </w:rPr>
              <w:t>high-risk countries/jurisdictions</w:t>
            </w:r>
            <w:r w:rsidR="00307DB4" w:rsidRPr="00C275A5">
              <w:rPr>
                <w:sz w:val="20"/>
                <w:szCs w:val="20"/>
              </w:rPr>
              <w:t xml:space="preserve"> identified by the FATF</w:t>
            </w:r>
            <w:r w:rsidR="0066318E">
              <w:rPr>
                <w:sz w:val="20"/>
                <w:szCs w:val="20"/>
              </w:rPr>
              <w:t>;</w:t>
            </w:r>
          </w:p>
          <w:p w14:paraId="098570B4" w14:textId="12D13653" w:rsidR="00C275A5" w:rsidRDefault="007E0E89" w:rsidP="00D768E4">
            <w:pPr>
              <w:pStyle w:val="ListParagraph"/>
              <w:numPr>
                <w:ilvl w:val="0"/>
                <w:numId w:val="22"/>
              </w:numPr>
              <w:autoSpaceDE w:val="0"/>
              <w:autoSpaceDN w:val="0"/>
              <w:adjustRightInd w:val="0"/>
              <w:jc w:val="both"/>
              <w:rPr>
                <w:sz w:val="20"/>
                <w:szCs w:val="20"/>
              </w:rPr>
            </w:pPr>
            <w:r>
              <w:rPr>
                <w:sz w:val="20"/>
                <w:szCs w:val="20"/>
              </w:rPr>
              <w:t>W</w:t>
            </w:r>
            <w:r w:rsidR="00D768E4" w:rsidRPr="00C275A5">
              <w:rPr>
                <w:sz w:val="20"/>
                <w:szCs w:val="20"/>
              </w:rPr>
              <w:t>hen clients are considered as "high risk”</w:t>
            </w:r>
            <w:r w:rsidR="0066318E">
              <w:rPr>
                <w:sz w:val="20"/>
                <w:szCs w:val="20"/>
              </w:rPr>
              <w:t>;</w:t>
            </w:r>
          </w:p>
          <w:p w14:paraId="5C3D5C26" w14:textId="340FE9DC" w:rsidR="00D768E4" w:rsidRPr="00C275A5" w:rsidRDefault="007E0E89" w:rsidP="00D768E4">
            <w:pPr>
              <w:pStyle w:val="ListParagraph"/>
              <w:numPr>
                <w:ilvl w:val="0"/>
                <w:numId w:val="22"/>
              </w:numPr>
              <w:autoSpaceDE w:val="0"/>
              <w:autoSpaceDN w:val="0"/>
              <w:adjustRightInd w:val="0"/>
              <w:jc w:val="both"/>
              <w:rPr>
                <w:sz w:val="20"/>
                <w:szCs w:val="20"/>
              </w:rPr>
            </w:pPr>
            <w:r>
              <w:rPr>
                <w:sz w:val="20"/>
                <w:szCs w:val="20"/>
              </w:rPr>
              <w:t>W</w:t>
            </w:r>
            <w:r w:rsidR="00D768E4" w:rsidRPr="00C275A5">
              <w:rPr>
                <w:sz w:val="20"/>
                <w:szCs w:val="20"/>
              </w:rPr>
              <w:t xml:space="preserve">hen </w:t>
            </w:r>
            <w:r w:rsidR="00B84D71">
              <w:rPr>
                <w:sz w:val="20"/>
                <w:szCs w:val="20"/>
              </w:rPr>
              <w:t xml:space="preserve">the </w:t>
            </w:r>
            <w:r w:rsidR="00D768E4" w:rsidRPr="00C275A5">
              <w:rPr>
                <w:sz w:val="20"/>
                <w:szCs w:val="20"/>
              </w:rPr>
              <w:t>preliminary interview leads to:</w:t>
            </w:r>
          </w:p>
          <w:p w14:paraId="172437B6" w14:textId="77777777" w:rsidR="00B84D71" w:rsidRDefault="00B84D71" w:rsidP="00B84D71">
            <w:pPr>
              <w:autoSpaceDE w:val="0"/>
              <w:autoSpaceDN w:val="0"/>
              <w:adjustRightInd w:val="0"/>
              <w:spacing w:line="120" w:lineRule="auto"/>
              <w:jc w:val="both"/>
              <w:rPr>
                <w:rFonts w:ascii="Arial" w:hAnsi="Arial" w:cs="Arial"/>
                <w:sz w:val="20"/>
                <w:szCs w:val="20"/>
              </w:rPr>
            </w:pPr>
          </w:p>
          <w:p w14:paraId="3904F925" w14:textId="55BEA46D" w:rsidR="00D768E4" w:rsidRPr="00B84D71" w:rsidRDefault="00F754FD" w:rsidP="00B84D71">
            <w:pPr>
              <w:pStyle w:val="ListParagraph"/>
              <w:numPr>
                <w:ilvl w:val="0"/>
                <w:numId w:val="23"/>
              </w:numPr>
              <w:autoSpaceDE w:val="0"/>
              <w:autoSpaceDN w:val="0"/>
              <w:adjustRightInd w:val="0"/>
              <w:jc w:val="both"/>
              <w:rPr>
                <w:sz w:val="20"/>
                <w:szCs w:val="20"/>
              </w:rPr>
            </w:pPr>
            <w:r>
              <w:rPr>
                <w:sz w:val="20"/>
                <w:szCs w:val="20"/>
              </w:rPr>
              <w:t>s</w:t>
            </w:r>
            <w:r w:rsidR="00D768E4" w:rsidRPr="00B84D71">
              <w:rPr>
                <w:sz w:val="20"/>
                <w:szCs w:val="20"/>
              </w:rPr>
              <w:t>uspicion of money laundering, terrorist or proliferation financing; or</w:t>
            </w:r>
          </w:p>
          <w:p w14:paraId="0ED6C408" w14:textId="2517DEF8" w:rsidR="00D768E4" w:rsidRPr="00B84D71" w:rsidRDefault="00F754FD" w:rsidP="00B84D71">
            <w:pPr>
              <w:pStyle w:val="ListParagraph"/>
              <w:numPr>
                <w:ilvl w:val="0"/>
                <w:numId w:val="23"/>
              </w:numPr>
              <w:autoSpaceDE w:val="0"/>
              <w:autoSpaceDN w:val="0"/>
              <w:adjustRightInd w:val="0"/>
              <w:jc w:val="both"/>
              <w:rPr>
                <w:sz w:val="20"/>
                <w:szCs w:val="20"/>
              </w:rPr>
            </w:pPr>
            <w:r>
              <w:rPr>
                <w:sz w:val="20"/>
                <w:szCs w:val="20"/>
              </w:rPr>
              <w:t>d</w:t>
            </w:r>
            <w:r w:rsidR="00D768E4" w:rsidRPr="00B84D71">
              <w:rPr>
                <w:sz w:val="20"/>
                <w:szCs w:val="20"/>
              </w:rPr>
              <w:t>oubt about the veracity or adequacy of previously obtained client identification data</w:t>
            </w:r>
          </w:p>
          <w:p w14:paraId="602B143C" w14:textId="77777777" w:rsidR="00D768E4" w:rsidRPr="007359EB" w:rsidRDefault="00D768E4" w:rsidP="00B84D71">
            <w:pPr>
              <w:autoSpaceDE w:val="0"/>
              <w:autoSpaceDN w:val="0"/>
              <w:adjustRightInd w:val="0"/>
              <w:spacing w:line="120" w:lineRule="auto"/>
              <w:jc w:val="both"/>
              <w:rPr>
                <w:rFonts w:ascii="Arial" w:hAnsi="Arial" w:cs="Arial"/>
                <w:sz w:val="20"/>
                <w:szCs w:val="20"/>
              </w:rPr>
            </w:pPr>
          </w:p>
          <w:p w14:paraId="6FB43DE0" w14:textId="3BF683EE" w:rsidR="00D768E4" w:rsidRPr="00F754FD" w:rsidRDefault="007E0E89" w:rsidP="00F754FD">
            <w:pPr>
              <w:pStyle w:val="ListParagraph"/>
              <w:numPr>
                <w:ilvl w:val="0"/>
                <w:numId w:val="22"/>
              </w:numPr>
              <w:autoSpaceDE w:val="0"/>
              <w:autoSpaceDN w:val="0"/>
              <w:adjustRightInd w:val="0"/>
              <w:jc w:val="both"/>
              <w:rPr>
                <w:sz w:val="20"/>
                <w:szCs w:val="20"/>
              </w:rPr>
            </w:pPr>
            <w:r>
              <w:rPr>
                <w:sz w:val="20"/>
                <w:szCs w:val="20"/>
              </w:rPr>
              <w:t>W</w:t>
            </w:r>
            <w:r w:rsidR="00D768E4" w:rsidRPr="00F754FD">
              <w:rPr>
                <w:sz w:val="20"/>
                <w:szCs w:val="20"/>
              </w:rPr>
              <w:t xml:space="preserve">here the </w:t>
            </w:r>
            <w:r w:rsidR="00773FFD">
              <w:rPr>
                <w:sz w:val="20"/>
                <w:szCs w:val="20"/>
              </w:rPr>
              <w:t xml:space="preserve">HKSAR </w:t>
            </w:r>
            <w:r w:rsidR="00D768E4" w:rsidRPr="00F754FD">
              <w:rPr>
                <w:sz w:val="20"/>
                <w:szCs w:val="20"/>
              </w:rPr>
              <w:t>Government</w:t>
            </w:r>
            <w:r w:rsidR="00773FFD">
              <w:rPr>
                <w:sz w:val="20"/>
                <w:szCs w:val="20"/>
              </w:rPr>
              <w:t>,</w:t>
            </w:r>
            <w:r w:rsidR="00D768E4" w:rsidRPr="00F754FD">
              <w:rPr>
                <w:sz w:val="20"/>
                <w:szCs w:val="20"/>
              </w:rPr>
              <w:t xml:space="preserve"> through the Law Society</w:t>
            </w:r>
            <w:r w:rsidR="00773FFD">
              <w:rPr>
                <w:sz w:val="20"/>
                <w:szCs w:val="20"/>
              </w:rPr>
              <w:t>,</w:t>
            </w:r>
            <w:r w:rsidR="00D768E4" w:rsidRPr="00F754FD">
              <w:rPr>
                <w:sz w:val="20"/>
                <w:szCs w:val="20"/>
              </w:rPr>
              <w:t xml:space="preserve"> has issued notices informing Members of situations which may present a high risk of money laundering or terrorist financing</w:t>
            </w:r>
            <w:r w:rsidR="00E36A6E">
              <w:rPr>
                <w:sz w:val="20"/>
                <w:szCs w:val="20"/>
              </w:rPr>
              <w:t>.</w:t>
            </w:r>
          </w:p>
          <w:p w14:paraId="70B6B2C8" w14:textId="77777777" w:rsidR="00D768E4" w:rsidRPr="007359EB" w:rsidRDefault="00D768E4" w:rsidP="00427D84">
            <w:pPr>
              <w:autoSpaceDE w:val="0"/>
              <w:autoSpaceDN w:val="0"/>
              <w:adjustRightInd w:val="0"/>
              <w:spacing w:line="120" w:lineRule="auto"/>
              <w:jc w:val="both"/>
              <w:rPr>
                <w:rFonts w:ascii="Arial" w:hAnsi="Arial" w:cs="Arial"/>
                <w:sz w:val="20"/>
                <w:szCs w:val="20"/>
              </w:rPr>
            </w:pPr>
          </w:p>
          <w:p w14:paraId="47A78E4F" w14:textId="29286D45" w:rsidR="00D768E4" w:rsidRPr="00D768E4" w:rsidRDefault="00427D84" w:rsidP="00D768E4">
            <w:pPr>
              <w:jc w:val="both"/>
              <w:rPr>
                <w:bCs/>
                <w:sz w:val="20"/>
                <w:szCs w:val="20"/>
              </w:rPr>
            </w:pPr>
            <w:r>
              <w:rPr>
                <w:rFonts w:ascii="Arial" w:hAnsi="Arial" w:cs="Arial"/>
                <w:bCs/>
                <w:sz w:val="20"/>
                <w:szCs w:val="20"/>
              </w:rPr>
              <w:t>Please</w:t>
            </w:r>
            <w:r w:rsidRPr="004D4E83">
              <w:rPr>
                <w:rFonts w:ascii="Arial" w:hAnsi="Arial" w:cs="Arial"/>
                <w:bCs/>
                <w:sz w:val="20"/>
                <w:szCs w:val="20"/>
              </w:rPr>
              <w:t xml:space="preserve"> elaborate on the arrangements or practices currently in place</w:t>
            </w:r>
            <w:r>
              <w:rPr>
                <w:rFonts w:ascii="Arial" w:hAnsi="Arial" w:cs="Arial"/>
                <w:bCs/>
                <w:sz w:val="20"/>
                <w:szCs w:val="20"/>
              </w:rPr>
              <w:t>.</w:t>
            </w:r>
          </w:p>
        </w:tc>
        <w:tc>
          <w:tcPr>
            <w:tcW w:w="7929" w:type="dxa"/>
            <w:shd w:val="clear" w:color="auto" w:fill="auto"/>
          </w:tcPr>
          <w:p w14:paraId="020B45A5" w14:textId="77777777" w:rsidR="00054D4A" w:rsidRDefault="00054D4A" w:rsidP="005A07AF">
            <w:pPr>
              <w:rPr>
                <w:rFonts w:ascii="Arial" w:hAnsi="Arial" w:cs="Arial"/>
                <w:b/>
                <w:sz w:val="20"/>
                <w:szCs w:val="20"/>
              </w:rPr>
            </w:pPr>
          </w:p>
        </w:tc>
      </w:tr>
      <w:tr w:rsidR="008470C6" w:rsidRPr="00891523" w14:paraId="268F575B" w14:textId="77777777" w:rsidTr="00A71244">
        <w:tc>
          <w:tcPr>
            <w:tcW w:w="1413" w:type="dxa"/>
            <w:shd w:val="clear" w:color="auto" w:fill="auto"/>
            <w:vAlign w:val="center"/>
          </w:tcPr>
          <w:p w14:paraId="6196FED4" w14:textId="77777777" w:rsidR="00BB31DA" w:rsidRDefault="003E1082" w:rsidP="00307723">
            <w:pPr>
              <w:jc w:val="center"/>
              <w:rPr>
                <w:rFonts w:ascii="Arial" w:hAnsi="Arial" w:cs="Arial"/>
                <w:bCs/>
                <w:i/>
                <w:iCs/>
                <w:sz w:val="20"/>
                <w:szCs w:val="20"/>
              </w:rPr>
            </w:pPr>
            <w:r w:rsidRPr="00A71244">
              <w:rPr>
                <w:rFonts w:ascii="Arial" w:hAnsi="Arial" w:cs="Arial"/>
                <w:bCs/>
                <w:i/>
                <w:iCs/>
                <w:sz w:val="20"/>
                <w:szCs w:val="20"/>
              </w:rPr>
              <w:t>Table A, section</w:t>
            </w:r>
            <w:r w:rsidR="00F56E10">
              <w:rPr>
                <w:rFonts w:ascii="Arial" w:hAnsi="Arial" w:cs="Arial"/>
                <w:bCs/>
                <w:i/>
                <w:iCs/>
                <w:sz w:val="20"/>
                <w:szCs w:val="20"/>
              </w:rPr>
              <w:t>s</w:t>
            </w:r>
            <w:r w:rsidRPr="00A71244">
              <w:rPr>
                <w:rFonts w:ascii="Arial" w:hAnsi="Arial" w:cs="Arial"/>
                <w:bCs/>
                <w:i/>
                <w:iCs/>
                <w:sz w:val="20"/>
                <w:szCs w:val="20"/>
              </w:rPr>
              <w:t xml:space="preserve"> 3</w:t>
            </w:r>
            <w:r w:rsidR="00CA3B02" w:rsidRPr="00A71244">
              <w:rPr>
                <w:rFonts w:ascii="Arial" w:hAnsi="Arial" w:cs="Arial"/>
                <w:bCs/>
                <w:i/>
                <w:iCs/>
                <w:sz w:val="20"/>
                <w:szCs w:val="20"/>
              </w:rPr>
              <w:t>(ii)</w:t>
            </w:r>
            <w:r w:rsidR="00495E4E" w:rsidRPr="00A71244">
              <w:rPr>
                <w:rFonts w:ascii="Arial" w:hAnsi="Arial" w:cs="Arial"/>
                <w:bCs/>
                <w:i/>
                <w:iCs/>
                <w:sz w:val="20"/>
                <w:szCs w:val="20"/>
              </w:rPr>
              <w:t>, 4</w:t>
            </w:r>
            <w:r w:rsidR="00131389" w:rsidRPr="00A71244">
              <w:rPr>
                <w:rFonts w:ascii="Arial" w:hAnsi="Arial" w:cs="Arial"/>
                <w:bCs/>
                <w:i/>
                <w:iCs/>
                <w:sz w:val="20"/>
                <w:szCs w:val="20"/>
              </w:rPr>
              <w:t xml:space="preserve">, </w:t>
            </w:r>
            <w:r w:rsidR="00CA3B02" w:rsidRPr="00A71244">
              <w:rPr>
                <w:rFonts w:ascii="Arial" w:hAnsi="Arial" w:cs="Arial"/>
                <w:bCs/>
                <w:i/>
                <w:iCs/>
                <w:sz w:val="20"/>
                <w:szCs w:val="20"/>
              </w:rPr>
              <w:t xml:space="preserve">7 </w:t>
            </w:r>
            <w:r w:rsidR="00131389" w:rsidRPr="00A71244">
              <w:rPr>
                <w:rFonts w:ascii="Arial" w:hAnsi="Arial" w:cs="Arial"/>
                <w:bCs/>
                <w:i/>
                <w:iCs/>
                <w:sz w:val="20"/>
                <w:szCs w:val="20"/>
              </w:rPr>
              <w:t>and</w:t>
            </w:r>
            <w:r w:rsidR="008470C6" w:rsidRPr="00A71244">
              <w:rPr>
                <w:rFonts w:ascii="Arial" w:hAnsi="Arial" w:cs="Arial"/>
                <w:bCs/>
                <w:i/>
                <w:iCs/>
                <w:sz w:val="20"/>
                <w:szCs w:val="20"/>
              </w:rPr>
              <w:t xml:space="preserve"> </w:t>
            </w:r>
          </w:p>
          <w:p w14:paraId="18F99439" w14:textId="73CAE605" w:rsidR="00054D4A" w:rsidRPr="0084435D" w:rsidRDefault="00BB31DA" w:rsidP="00A71244">
            <w:pPr>
              <w:jc w:val="center"/>
              <w:rPr>
                <w:rFonts w:ascii="Arial" w:hAnsi="Arial" w:cs="Arial"/>
                <w:bCs/>
                <w:i/>
                <w:iCs/>
                <w:sz w:val="18"/>
                <w:szCs w:val="18"/>
              </w:rPr>
            </w:pPr>
            <w:r>
              <w:rPr>
                <w:rFonts w:ascii="Arial" w:hAnsi="Arial" w:cs="Arial"/>
                <w:bCs/>
                <w:i/>
                <w:iCs/>
                <w:sz w:val="20"/>
                <w:szCs w:val="20"/>
              </w:rPr>
              <w:t>P</w:t>
            </w:r>
            <w:r w:rsidR="008470C6" w:rsidRPr="00A71244">
              <w:rPr>
                <w:rFonts w:ascii="Arial" w:hAnsi="Arial" w:cs="Arial"/>
                <w:bCs/>
                <w:i/>
                <w:iCs/>
                <w:sz w:val="20"/>
                <w:szCs w:val="20"/>
              </w:rPr>
              <w:t xml:space="preserve">ara </w:t>
            </w:r>
            <w:r w:rsidR="00131389" w:rsidRPr="00A71244">
              <w:rPr>
                <w:rFonts w:ascii="Arial" w:hAnsi="Arial" w:cs="Arial"/>
                <w:bCs/>
                <w:i/>
                <w:iCs/>
                <w:sz w:val="20"/>
                <w:szCs w:val="20"/>
              </w:rPr>
              <w:t>124,125</w:t>
            </w:r>
          </w:p>
        </w:tc>
        <w:tc>
          <w:tcPr>
            <w:tcW w:w="5821" w:type="dxa"/>
            <w:shd w:val="clear" w:color="auto" w:fill="auto"/>
          </w:tcPr>
          <w:p w14:paraId="583CF2C6" w14:textId="7340A98A" w:rsidR="001B6F06" w:rsidRPr="00AA2984" w:rsidRDefault="004A2BFD" w:rsidP="00AA2984">
            <w:pPr>
              <w:pStyle w:val="ListParagraph"/>
              <w:numPr>
                <w:ilvl w:val="0"/>
                <w:numId w:val="11"/>
              </w:numPr>
              <w:jc w:val="both"/>
              <w:rPr>
                <w:bCs/>
                <w:sz w:val="20"/>
                <w:szCs w:val="20"/>
              </w:rPr>
            </w:pPr>
            <w:r>
              <w:rPr>
                <w:bCs/>
                <w:sz w:val="20"/>
                <w:szCs w:val="20"/>
              </w:rPr>
              <w:t>Does</w:t>
            </w:r>
            <w:r w:rsidR="001B6F06" w:rsidRPr="001B6F06">
              <w:rPr>
                <w:bCs/>
                <w:sz w:val="20"/>
                <w:szCs w:val="20"/>
              </w:rPr>
              <w:t xml:space="preserve"> the </w:t>
            </w:r>
            <w:r w:rsidR="00BB352A">
              <w:rPr>
                <w:bCs/>
                <w:sz w:val="20"/>
                <w:szCs w:val="20"/>
              </w:rPr>
              <w:t>firm</w:t>
            </w:r>
            <w:r w:rsidR="001B6F06" w:rsidRPr="001B6F06">
              <w:rPr>
                <w:bCs/>
                <w:sz w:val="20"/>
                <w:szCs w:val="20"/>
              </w:rPr>
              <w:t>, when it knows that a c</w:t>
            </w:r>
            <w:r w:rsidR="00BB352A">
              <w:rPr>
                <w:bCs/>
                <w:sz w:val="20"/>
                <w:szCs w:val="20"/>
              </w:rPr>
              <w:t>lient</w:t>
            </w:r>
            <w:r w:rsidR="001B6F06" w:rsidRPr="001B6F06">
              <w:rPr>
                <w:bCs/>
                <w:sz w:val="20"/>
                <w:szCs w:val="20"/>
              </w:rPr>
              <w:t xml:space="preserve"> or a beneficial owner of a c</w:t>
            </w:r>
            <w:r w:rsidR="003C07DC">
              <w:rPr>
                <w:bCs/>
                <w:sz w:val="20"/>
                <w:szCs w:val="20"/>
              </w:rPr>
              <w:t>lient</w:t>
            </w:r>
            <w:r w:rsidR="001B6F06" w:rsidRPr="001B6F06">
              <w:rPr>
                <w:bCs/>
                <w:sz w:val="20"/>
                <w:szCs w:val="20"/>
              </w:rPr>
              <w:t xml:space="preserve"> is a non-Hong Kong PEP</w:t>
            </w:r>
            <w:r w:rsidR="00987BF9">
              <w:rPr>
                <w:bCs/>
                <w:sz w:val="20"/>
                <w:szCs w:val="20"/>
              </w:rPr>
              <w:t xml:space="preserve"> or </w:t>
            </w:r>
            <w:r w:rsidR="00987BF9">
              <w:rPr>
                <w:sz w:val="20"/>
                <w:szCs w:val="20"/>
              </w:rPr>
              <w:t xml:space="preserve">a </w:t>
            </w:r>
            <w:r w:rsidR="00987BF9" w:rsidRPr="007908D0">
              <w:rPr>
                <w:sz w:val="20"/>
                <w:szCs w:val="20"/>
              </w:rPr>
              <w:t xml:space="preserve">high-risk </w:t>
            </w:r>
            <w:r w:rsidR="00987BF9">
              <w:rPr>
                <w:sz w:val="20"/>
                <w:szCs w:val="20"/>
              </w:rPr>
              <w:t>PEP</w:t>
            </w:r>
            <w:r w:rsidR="00AA2984">
              <w:rPr>
                <w:sz w:val="20"/>
                <w:szCs w:val="20"/>
              </w:rPr>
              <w:t xml:space="preserve"> </w:t>
            </w:r>
            <w:r w:rsidR="001B6F06" w:rsidRPr="00AA2984">
              <w:rPr>
                <w:bCs/>
                <w:sz w:val="20"/>
                <w:szCs w:val="20"/>
              </w:rPr>
              <w:t>apply all EDD measures</w:t>
            </w:r>
            <w:r w:rsidR="002278ED">
              <w:rPr>
                <w:bCs/>
                <w:sz w:val="20"/>
                <w:szCs w:val="20"/>
              </w:rPr>
              <w:t xml:space="preserve"> set out in </w:t>
            </w:r>
            <w:r w:rsidR="002278ED" w:rsidRPr="00E32DC0">
              <w:rPr>
                <w:bCs/>
                <w:i/>
                <w:iCs/>
                <w:sz w:val="20"/>
                <w:szCs w:val="20"/>
              </w:rPr>
              <w:t xml:space="preserve">paragraph </w:t>
            </w:r>
            <w:r w:rsidR="008918B3" w:rsidRPr="00E32DC0">
              <w:rPr>
                <w:bCs/>
                <w:i/>
                <w:iCs/>
                <w:sz w:val="20"/>
                <w:szCs w:val="20"/>
              </w:rPr>
              <w:t>124</w:t>
            </w:r>
            <w:r w:rsidR="008918B3">
              <w:rPr>
                <w:bCs/>
                <w:sz w:val="20"/>
                <w:szCs w:val="20"/>
              </w:rPr>
              <w:t xml:space="preserve"> of the PDP</w:t>
            </w:r>
            <w:r w:rsidR="004F5648">
              <w:rPr>
                <w:bCs/>
                <w:sz w:val="20"/>
                <w:szCs w:val="20"/>
              </w:rPr>
              <w:t xml:space="preserve">? </w:t>
            </w:r>
          </w:p>
          <w:p w14:paraId="1D015433" w14:textId="77777777" w:rsidR="001B6F06" w:rsidRPr="001B6F06" w:rsidRDefault="001B6F06" w:rsidP="00E168F1">
            <w:pPr>
              <w:pStyle w:val="ListParagraph"/>
              <w:spacing w:line="120" w:lineRule="auto"/>
              <w:ind w:left="357"/>
              <w:jc w:val="both"/>
              <w:rPr>
                <w:bCs/>
                <w:sz w:val="20"/>
                <w:szCs w:val="20"/>
              </w:rPr>
            </w:pPr>
          </w:p>
          <w:p w14:paraId="39B80328" w14:textId="37CD260E" w:rsidR="00054D4A" w:rsidRPr="00602087" w:rsidRDefault="004F5648" w:rsidP="004F5648">
            <w:pPr>
              <w:pStyle w:val="ListParagraph"/>
              <w:ind w:left="0"/>
              <w:jc w:val="both"/>
              <w:rPr>
                <w:bCs/>
                <w:sz w:val="20"/>
                <w:szCs w:val="20"/>
              </w:rPr>
            </w:pPr>
            <w:r>
              <w:rPr>
                <w:bCs/>
                <w:sz w:val="20"/>
                <w:szCs w:val="20"/>
              </w:rPr>
              <w:t>Please</w:t>
            </w:r>
            <w:r w:rsidRPr="004D4E83">
              <w:rPr>
                <w:bCs/>
                <w:sz w:val="20"/>
                <w:szCs w:val="20"/>
              </w:rPr>
              <w:t xml:space="preserve"> elaborate on the arrangements or practices currently in place</w:t>
            </w:r>
            <w:r w:rsidR="00802E4B">
              <w:rPr>
                <w:bCs/>
                <w:sz w:val="20"/>
                <w:szCs w:val="20"/>
              </w:rPr>
              <w:t xml:space="preserve"> and the EDD measures applied. </w:t>
            </w:r>
          </w:p>
        </w:tc>
        <w:tc>
          <w:tcPr>
            <w:tcW w:w="7929" w:type="dxa"/>
            <w:shd w:val="clear" w:color="auto" w:fill="auto"/>
          </w:tcPr>
          <w:p w14:paraId="635DF510" w14:textId="77777777" w:rsidR="00054D4A" w:rsidRDefault="00054D4A" w:rsidP="005A07AF">
            <w:pPr>
              <w:rPr>
                <w:rFonts w:ascii="Arial" w:hAnsi="Arial" w:cs="Arial"/>
                <w:b/>
                <w:sz w:val="20"/>
                <w:szCs w:val="20"/>
              </w:rPr>
            </w:pPr>
          </w:p>
        </w:tc>
      </w:tr>
      <w:tr w:rsidR="009B6E38" w:rsidRPr="00891523" w14:paraId="373EDCBC" w14:textId="77777777" w:rsidTr="00A71244">
        <w:tc>
          <w:tcPr>
            <w:tcW w:w="15163" w:type="dxa"/>
            <w:gridSpan w:val="3"/>
            <w:shd w:val="clear" w:color="auto" w:fill="FBF7EB"/>
          </w:tcPr>
          <w:p w14:paraId="04CC9362" w14:textId="6D1A29E7" w:rsidR="009B6E38" w:rsidRPr="00A71244" w:rsidRDefault="009B6E38" w:rsidP="005A07AF">
            <w:pPr>
              <w:rPr>
                <w:rFonts w:ascii="Arial" w:hAnsi="Arial" w:cs="Arial"/>
                <w:b/>
                <w:sz w:val="20"/>
                <w:szCs w:val="20"/>
              </w:rPr>
            </w:pPr>
            <w:r w:rsidRPr="00A71244">
              <w:rPr>
                <w:rFonts w:ascii="Arial" w:hAnsi="Arial" w:cs="Arial"/>
                <w:b/>
                <w:color w:val="871919"/>
                <w:sz w:val="20"/>
                <w:szCs w:val="20"/>
              </w:rPr>
              <w:t xml:space="preserve">Ongoing </w:t>
            </w:r>
            <w:r w:rsidR="00FD6C26" w:rsidRPr="00A71244">
              <w:rPr>
                <w:rFonts w:ascii="Arial" w:hAnsi="Arial" w:cs="Arial"/>
                <w:b/>
                <w:color w:val="871919"/>
                <w:sz w:val="20"/>
                <w:szCs w:val="20"/>
              </w:rPr>
              <w:t>Monitoring</w:t>
            </w:r>
            <w:r w:rsidR="00FD6C26" w:rsidRPr="00A71244">
              <w:rPr>
                <w:rFonts w:ascii="Arial" w:hAnsi="Arial" w:cs="Arial"/>
                <w:b/>
                <w:sz w:val="20"/>
                <w:szCs w:val="20"/>
              </w:rPr>
              <w:t xml:space="preserve"> </w:t>
            </w:r>
          </w:p>
        </w:tc>
      </w:tr>
      <w:tr w:rsidR="001D2D7C" w:rsidRPr="00891523" w14:paraId="72BEEB38" w14:textId="77777777" w:rsidTr="00A71244">
        <w:tc>
          <w:tcPr>
            <w:tcW w:w="1413" w:type="dxa"/>
            <w:shd w:val="clear" w:color="auto" w:fill="auto"/>
            <w:vAlign w:val="center"/>
          </w:tcPr>
          <w:p w14:paraId="44E25EB8" w14:textId="498F08CD" w:rsidR="001D2D7C" w:rsidRPr="0084435D" w:rsidRDefault="000E49F7" w:rsidP="00A71244">
            <w:pPr>
              <w:jc w:val="center"/>
              <w:rPr>
                <w:rFonts w:ascii="Arial" w:hAnsi="Arial" w:cs="Arial"/>
                <w:bCs/>
                <w:i/>
                <w:iCs/>
                <w:sz w:val="18"/>
                <w:szCs w:val="18"/>
              </w:rPr>
            </w:pPr>
            <w:r w:rsidRPr="00A71244">
              <w:rPr>
                <w:rFonts w:ascii="Arial" w:hAnsi="Arial" w:cs="Arial"/>
                <w:bCs/>
                <w:i/>
                <w:iCs/>
                <w:sz w:val="20"/>
                <w:szCs w:val="20"/>
              </w:rPr>
              <w:t>Table A, section</w:t>
            </w:r>
            <w:r w:rsidR="00307723">
              <w:rPr>
                <w:rFonts w:ascii="Arial" w:hAnsi="Arial" w:cs="Arial"/>
                <w:bCs/>
                <w:i/>
                <w:iCs/>
                <w:sz w:val="20"/>
                <w:szCs w:val="20"/>
              </w:rPr>
              <w:t xml:space="preserve"> </w:t>
            </w:r>
            <w:r w:rsidRPr="00A71244">
              <w:rPr>
                <w:rFonts w:ascii="Arial" w:hAnsi="Arial" w:cs="Arial"/>
                <w:bCs/>
                <w:i/>
                <w:iCs/>
                <w:sz w:val="20"/>
                <w:szCs w:val="20"/>
              </w:rPr>
              <w:t>10(iv)</w:t>
            </w:r>
          </w:p>
        </w:tc>
        <w:tc>
          <w:tcPr>
            <w:tcW w:w="5821" w:type="dxa"/>
            <w:shd w:val="clear" w:color="auto" w:fill="auto"/>
          </w:tcPr>
          <w:p w14:paraId="2B286510" w14:textId="77777777" w:rsidR="00E168F1" w:rsidRDefault="00502F5C" w:rsidP="00502F5C">
            <w:pPr>
              <w:pStyle w:val="ListParagraph"/>
              <w:numPr>
                <w:ilvl w:val="0"/>
                <w:numId w:val="11"/>
              </w:numPr>
              <w:jc w:val="both"/>
              <w:rPr>
                <w:bCs/>
                <w:sz w:val="20"/>
                <w:szCs w:val="20"/>
              </w:rPr>
            </w:pPr>
            <w:r w:rsidRPr="00502F5C">
              <w:rPr>
                <w:bCs/>
                <w:sz w:val="20"/>
                <w:szCs w:val="20"/>
              </w:rPr>
              <w:t>Does the firm conduct ongoing monitoring of clients assessed as “high risk,” or in cases involving changes</w:t>
            </w:r>
            <w:r w:rsidR="00275276">
              <w:rPr>
                <w:bCs/>
                <w:sz w:val="20"/>
                <w:szCs w:val="20"/>
              </w:rPr>
              <w:t>/new</w:t>
            </w:r>
            <w:r w:rsidRPr="00502F5C">
              <w:rPr>
                <w:bCs/>
                <w:sz w:val="20"/>
                <w:szCs w:val="20"/>
              </w:rPr>
              <w:t xml:space="preserve"> instructions or other circumstances that may give rise to suspicion, to confirm that transactions are consistent with the firm’s understanding of the client, including their business activities, risk profile, and source of funds?</w:t>
            </w:r>
          </w:p>
          <w:p w14:paraId="165772E1" w14:textId="77777777" w:rsidR="00623473" w:rsidRDefault="00623473" w:rsidP="00E650E9">
            <w:pPr>
              <w:pStyle w:val="ListParagraph"/>
              <w:spacing w:line="120" w:lineRule="auto"/>
              <w:ind w:left="357"/>
              <w:jc w:val="both"/>
              <w:rPr>
                <w:bCs/>
                <w:sz w:val="20"/>
                <w:szCs w:val="20"/>
              </w:rPr>
            </w:pPr>
          </w:p>
          <w:p w14:paraId="3B58A32B" w14:textId="2D1DE3B5" w:rsidR="00845C83" w:rsidRPr="00502F5C" w:rsidRDefault="00E168F1" w:rsidP="00B62A33">
            <w:pPr>
              <w:spacing w:line="240" w:lineRule="auto"/>
              <w:jc w:val="both"/>
              <w:rPr>
                <w:rFonts w:ascii="Arial" w:hAnsi="Arial" w:cs="Arial"/>
                <w:bCs/>
                <w:sz w:val="20"/>
                <w:szCs w:val="20"/>
              </w:rPr>
            </w:pPr>
            <w:r w:rsidRPr="00E168F1">
              <w:rPr>
                <w:rFonts w:ascii="Arial" w:hAnsi="Arial" w:cs="Arial"/>
                <w:bCs/>
                <w:sz w:val="20"/>
                <w:szCs w:val="20"/>
              </w:rPr>
              <w:t xml:space="preserve">This process may vary across firms, as ongoing monitoring is typically applied in the context of longer-term client relationships or where services are provided to the same client over an extended period, rather than in </w:t>
            </w:r>
            <w:r w:rsidR="005502A0">
              <w:rPr>
                <w:rFonts w:ascii="Arial" w:hAnsi="Arial" w:cs="Arial"/>
                <w:bCs/>
                <w:sz w:val="20"/>
                <w:szCs w:val="20"/>
              </w:rPr>
              <w:t xml:space="preserve">a </w:t>
            </w:r>
            <w:r w:rsidRPr="00E168F1">
              <w:rPr>
                <w:rFonts w:ascii="Arial" w:hAnsi="Arial" w:cs="Arial"/>
                <w:bCs/>
                <w:sz w:val="20"/>
                <w:szCs w:val="20"/>
              </w:rPr>
              <w:t>one-off transaction.</w:t>
            </w:r>
            <w:r>
              <w:rPr>
                <w:rFonts w:ascii="Arial" w:hAnsi="Arial" w:cs="Arial"/>
                <w:bCs/>
                <w:sz w:val="20"/>
                <w:szCs w:val="20"/>
              </w:rPr>
              <w:t xml:space="preserve"> </w:t>
            </w:r>
            <w:r w:rsidR="00845C83">
              <w:rPr>
                <w:rFonts w:ascii="Arial" w:hAnsi="Arial" w:cs="Arial"/>
                <w:bCs/>
                <w:sz w:val="20"/>
                <w:szCs w:val="20"/>
              </w:rPr>
              <w:t>Please</w:t>
            </w:r>
            <w:r w:rsidR="00845C83" w:rsidRPr="004D4E83">
              <w:rPr>
                <w:rFonts w:ascii="Arial" w:hAnsi="Arial" w:cs="Arial"/>
                <w:bCs/>
                <w:sz w:val="20"/>
                <w:szCs w:val="20"/>
              </w:rPr>
              <w:t xml:space="preserve"> elaborate on the </w:t>
            </w:r>
            <w:r w:rsidR="0043749D">
              <w:rPr>
                <w:rFonts w:ascii="Arial" w:hAnsi="Arial" w:cs="Arial"/>
                <w:bCs/>
                <w:sz w:val="20"/>
                <w:szCs w:val="20"/>
              </w:rPr>
              <w:t>measures</w:t>
            </w:r>
            <w:r w:rsidR="00845C83" w:rsidRPr="004D4E83">
              <w:rPr>
                <w:rFonts w:ascii="Arial" w:hAnsi="Arial" w:cs="Arial"/>
                <w:bCs/>
                <w:sz w:val="20"/>
                <w:szCs w:val="20"/>
              </w:rPr>
              <w:t xml:space="preserve"> or practices currently in place</w:t>
            </w:r>
            <w:r w:rsidR="00845C83">
              <w:rPr>
                <w:rFonts w:ascii="Arial" w:hAnsi="Arial" w:cs="Arial"/>
                <w:bCs/>
                <w:sz w:val="20"/>
                <w:szCs w:val="20"/>
              </w:rPr>
              <w:t>.</w:t>
            </w:r>
          </w:p>
        </w:tc>
        <w:tc>
          <w:tcPr>
            <w:tcW w:w="7929" w:type="dxa"/>
            <w:shd w:val="clear" w:color="auto" w:fill="auto"/>
          </w:tcPr>
          <w:p w14:paraId="527878CB" w14:textId="77777777" w:rsidR="001D2D7C" w:rsidRDefault="001D2D7C" w:rsidP="005A07AF">
            <w:pPr>
              <w:rPr>
                <w:rFonts w:ascii="Arial" w:hAnsi="Arial" w:cs="Arial"/>
                <w:b/>
                <w:sz w:val="20"/>
                <w:szCs w:val="20"/>
              </w:rPr>
            </w:pPr>
          </w:p>
        </w:tc>
      </w:tr>
      <w:tr w:rsidR="00133EE0" w:rsidRPr="00891523" w14:paraId="2C1ED3E6" w14:textId="77777777" w:rsidTr="00A71244">
        <w:tc>
          <w:tcPr>
            <w:tcW w:w="15163" w:type="dxa"/>
            <w:gridSpan w:val="3"/>
            <w:shd w:val="clear" w:color="auto" w:fill="FBF7EB"/>
          </w:tcPr>
          <w:p w14:paraId="60580759" w14:textId="48F835D1" w:rsidR="00133EE0" w:rsidRPr="00A71244" w:rsidRDefault="000B5837" w:rsidP="005A07AF">
            <w:pPr>
              <w:rPr>
                <w:rFonts w:ascii="Arial" w:hAnsi="Arial" w:cs="Arial"/>
                <w:b/>
                <w:color w:val="871919"/>
                <w:sz w:val="20"/>
                <w:szCs w:val="20"/>
              </w:rPr>
            </w:pPr>
            <w:r w:rsidRPr="00A71244">
              <w:rPr>
                <w:rFonts w:ascii="Arial" w:hAnsi="Arial" w:cs="Arial"/>
                <w:b/>
                <w:color w:val="871919"/>
                <w:sz w:val="20"/>
                <w:szCs w:val="20"/>
              </w:rPr>
              <w:t xml:space="preserve">Reliance on CDD </w:t>
            </w:r>
            <w:r w:rsidR="000F068F" w:rsidRPr="00A71244">
              <w:rPr>
                <w:rFonts w:ascii="Arial" w:hAnsi="Arial" w:cs="Arial"/>
                <w:b/>
                <w:color w:val="871919"/>
                <w:sz w:val="20"/>
                <w:szCs w:val="20"/>
              </w:rPr>
              <w:t>P</w:t>
            </w:r>
            <w:r w:rsidRPr="00A71244">
              <w:rPr>
                <w:rFonts w:ascii="Arial" w:hAnsi="Arial" w:cs="Arial"/>
                <w:b/>
                <w:color w:val="871919"/>
                <w:sz w:val="20"/>
                <w:szCs w:val="20"/>
              </w:rPr>
              <w:t>erformed by Intermediaries</w:t>
            </w:r>
          </w:p>
        </w:tc>
      </w:tr>
      <w:tr w:rsidR="001D2D7C" w:rsidRPr="00891523" w14:paraId="73C7C0D9" w14:textId="77777777" w:rsidTr="00A71244">
        <w:tc>
          <w:tcPr>
            <w:tcW w:w="1413" w:type="dxa"/>
            <w:shd w:val="clear" w:color="auto" w:fill="auto"/>
            <w:vAlign w:val="center"/>
          </w:tcPr>
          <w:p w14:paraId="51780DBC" w14:textId="6E221D85" w:rsidR="001D2D7C" w:rsidRPr="0084435D" w:rsidRDefault="004F5A25" w:rsidP="00A71244">
            <w:pPr>
              <w:jc w:val="center"/>
              <w:rPr>
                <w:rFonts w:ascii="Arial" w:hAnsi="Arial" w:cs="Arial"/>
                <w:bCs/>
                <w:i/>
                <w:iCs/>
                <w:sz w:val="18"/>
                <w:szCs w:val="18"/>
              </w:rPr>
            </w:pPr>
            <w:r w:rsidRPr="00A71244">
              <w:rPr>
                <w:rFonts w:ascii="Arial" w:hAnsi="Arial" w:cs="Arial"/>
                <w:bCs/>
                <w:i/>
                <w:iCs/>
                <w:sz w:val="20"/>
                <w:szCs w:val="20"/>
              </w:rPr>
              <w:t xml:space="preserve">Para </w:t>
            </w:r>
            <w:r w:rsidR="00895E8A" w:rsidRPr="00A71244">
              <w:rPr>
                <w:rFonts w:ascii="Arial" w:hAnsi="Arial" w:cs="Arial"/>
                <w:bCs/>
                <w:i/>
                <w:iCs/>
                <w:sz w:val="20"/>
                <w:szCs w:val="20"/>
              </w:rPr>
              <w:t>118</w:t>
            </w:r>
          </w:p>
        </w:tc>
        <w:tc>
          <w:tcPr>
            <w:tcW w:w="5821" w:type="dxa"/>
            <w:shd w:val="clear" w:color="auto" w:fill="auto"/>
          </w:tcPr>
          <w:p w14:paraId="03A45DF9" w14:textId="77777777" w:rsidR="001D2D7C" w:rsidRDefault="00085390" w:rsidP="00085390">
            <w:pPr>
              <w:pStyle w:val="ListParagraph"/>
              <w:numPr>
                <w:ilvl w:val="0"/>
                <w:numId w:val="11"/>
              </w:numPr>
              <w:jc w:val="both"/>
              <w:rPr>
                <w:bCs/>
                <w:sz w:val="20"/>
                <w:szCs w:val="20"/>
              </w:rPr>
            </w:pPr>
            <w:r>
              <w:rPr>
                <w:bCs/>
                <w:sz w:val="20"/>
                <w:szCs w:val="20"/>
              </w:rPr>
              <w:t>Does</w:t>
            </w:r>
            <w:r w:rsidRPr="00085390">
              <w:rPr>
                <w:bCs/>
                <w:sz w:val="20"/>
                <w:szCs w:val="20"/>
              </w:rPr>
              <w:t xml:space="preserve"> the </w:t>
            </w:r>
            <w:r>
              <w:rPr>
                <w:bCs/>
                <w:sz w:val="20"/>
                <w:szCs w:val="20"/>
              </w:rPr>
              <w:t>firm</w:t>
            </w:r>
            <w:r w:rsidRPr="00085390">
              <w:rPr>
                <w:bCs/>
                <w:sz w:val="20"/>
                <w:szCs w:val="20"/>
              </w:rPr>
              <w:t xml:space="preserve"> rely upon any intermediary</w:t>
            </w:r>
            <w:r w:rsidR="00211F2E">
              <w:rPr>
                <w:bCs/>
                <w:sz w:val="20"/>
                <w:szCs w:val="20"/>
              </w:rPr>
              <w:t xml:space="preserve">, including </w:t>
            </w:r>
            <w:r w:rsidR="00266F76">
              <w:rPr>
                <w:bCs/>
                <w:sz w:val="20"/>
                <w:szCs w:val="20"/>
              </w:rPr>
              <w:t xml:space="preserve">an </w:t>
            </w:r>
            <w:r w:rsidR="007976C6">
              <w:rPr>
                <w:bCs/>
                <w:sz w:val="20"/>
                <w:szCs w:val="20"/>
              </w:rPr>
              <w:t xml:space="preserve">overseas office(s) of the firm </w:t>
            </w:r>
            <w:r w:rsidRPr="00085390">
              <w:rPr>
                <w:bCs/>
                <w:sz w:val="20"/>
                <w:szCs w:val="20"/>
              </w:rPr>
              <w:t>to perform any part of the CDD measures?</w:t>
            </w:r>
            <w:r w:rsidR="00A93A5D">
              <w:rPr>
                <w:bCs/>
                <w:sz w:val="20"/>
                <w:szCs w:val="20"/>
              </w:rPr>
              <w:t xml:space="preserve"> </w:t>
            </w:r>
          </w:p>
          <w:p w14:paraId="4E79854B" w14:textId="77777777" w:rsidR="00AC5C51" w:rsidRDefault="00AC5C51" w:rsidP="00AC5C51">
            <w:pPr>
              <w:pStyle w:val="ListParagraph"/>
              <w:spacing w:line="120" w:lineRule="auto"/>
              <w:ind w:left="357"/>
              <w:jc w:val="both"/>
              <w:rPr>
                <w:bCs/>
                <w:sz w:val="20"/>
                <w:szCs w:val="20"/>
              </w:rPr>
            </w:pPr>
          </w:p>
          <w:p w14:paraId="05B3B7F2" w14:textId="11DA3444" w:rsidR="00AC5C51" w:rsidRPr="00AC5C51" w:rsidRDefault="00E01201" w:rsidP="00AC5C51">
            <w:pPr>
              <w:jc w:val="both"/>
              <w:rPr>
                <w:bCs/>
                <w:sz w:val="20"/>
                <w:szCs w:val="20"/>
              </w:rPr>
            </w:pPr>
            <w:r>
              <w:rPr>
                <w:rFonts w:ascii="Arial" w:hAnsi="Arial" w:cs="Arial"/>
                <w:bCs/>
                <w:sz w:val="20"/>
                <w:szCs w:val="20"/>
              </w:rPr>
              <w:t>If</w:t>
            </w:r>
            <w:r w:rsidR="00046D0F">
              <w:rPr>
                <w:rFonts w:ascii="Arial" w:hAnsi="Arial" w:cs="Arial"/>
                <w:bCs/>
                <w:sz w:val="20"/>
                <w:szCs w:val="20"/>
              </w:rPr>
              <w:t xml:space="preserve"> Y</w:t>
            </w:r>
            <w:r>
              <w:rPr>
                <w:rFonts w:ascii="Arial" w:hAnsi="Arial" w:cs="Arial"/>
                <w:bCs/>
                <w:sz w:val="20"/>
                <w:szCs w:val="20"/>
              </w:rPr>
              <w:t>es</w:t>
            </w:r>
            <w:r w:rsidR="00046D0F">
              <w:rPr>
                <w:rFonts w:ascii="Arial" w:hAnsi="Arial" w:cs="Arial"/>
                <w:bCs/>
                <w:sz w:val="20"/>
                <w:szCs w:val="20"/>
              </w:rPr>
              <w:t>,</w:t>
            </w:r>
            <w:r>
              <w:rPr>
                <w:rFonts w:ascii="Arial" w:hAnsi="Arial" w:cs="Arial"/>
                <w:bCs/>
                <w:sz w:val="20"/>
                <w:szCs w:val="20"/>
              </w:rPr>
              <w:t xml:space="preserve"> </w:t>
            </w:r>
            <w:r w:rsidR="00784549">
              <w:rPr>
                <w:rFonts w:ascii="Arial" w:hAnsi="Arial" w:cs="Arial"/>
                <w:bCs/>
                <w:sz w:val="20"/>
                <w:szCs w:val="20"/>
              </w:rPr>
              <w:t xml:space="preserve">are the </w:t>
            </w:r>
            <w:r w:rsidR="0003719F">
              <w:rPr>
                <w:rFonts w:ascii="Arial" w:hAnsi="Arial" w:cs="Arial"/>
                <w:bCs/>
                <w:sz w:val="20"/>
                <w:szCs w:val="20"/>
              </w:rPr>
              <w:t>measures</w:t>
            </w:r>
            <w:r w:rsidR="00784549" w:rsidRPr="00C0006A">
              <w:rPr>
                <w:rFonts w:ascii="Arial" w:hAnsi="Arial" w:cs="Arial"/>
                <w:bCs/>
                <w:sz w:val="20"/>
                <w:szCs w:val="20"/>
              </w:rPr>
              <w:t xml:space="preserve"> </w:t>
            </w:r>
            <w:r w:rsidR="00C0006A" w:rsidRPr="00C0006A">
              <w:rPr>
                <w:rFonts w:ascii="Arial" w:hAnsi="Arial" w:cs="Arial"/>
                <w:bCs/>
                <w:sz w:val="20"/>
                <w:szCs w:val="20"/>
              </w:rPr>
              <w:t xml:space="preserve">set out </w:t>
            </w:r>
            <w:r w:rsidR="00784549" w:rsidRPr="00C0006A">
              <w:rPr>
                <w:rFonts w:ascii="Arial" w:hAnsi="Arial" w:cs="Arial"/>
                <w:bCs/>
                <w:sz w:val="20"/>
                <w:szCs w:val="20"/>
              </w:rPr>
              <w:t xml:space="preserve">in </w:t>
            </w:r>
            <w:r w:rsidR="00784549" w:rsidRPr="00A71244">
              <w:rPr>
                <w:rFonts w:ascii="Arial" w:hAnsi="Arial" w:cs="Arial"/>
                <w:bCs/>
                <w:i/>
                <w:iCs/>
                <w:sz w:val="20"/>
                <w:szCs w:val="20"/>
              </w:rPr>
              <w:t>paragraph 118</w:t>
            </w:r>
            <w:r w:rsidR="00784549" w:rsidRPr="00C0006A">
              <w:rPr>
                <w:rFonts w:ascii="Arial" w:hAnsi="Arial" w:cs="Arial"/>
                <w:bCs/>
                <w:sz w:val="20"/>
                <w:szCs w:val="20"/>
              </w:rPr>
              <w:t xml:space="preserve"> of the PDP </w:t>
            </w:r>
            <w:r w:rsidR="006D58DD">
              <w:rPr>
                <w:rFonts w:ascii="Arial" w:hAnsi="Arial" w:cs="Arial"/>
                <w:bCs/>
                <w:sz w:val="20"/>
                <w:szCs w:val="20"/>
              </w:rPr>
              <w:t xml:space="preserve">carried out by the firm? </w:t>
            </w:r>
          </w:p>
        </w:tc>
        <w:tc>
          <w:tcPr>
            <w:tcW w:w="7929" w:type="dxa"/>
            <w:shd w:val="clear" w:color="auto" w:fill="auto"/>
          </w:tcPr>
          <w:p w14:paraId="5AA47FCD" w14:textId="77777777" w:rsidR="001D2D7C" w:rsidRDefault="001D2D7C" w:rsidP="005A07AF">
            <w:pPr>
              <w:rPr>
                <w:rFonts w:ascii="Arial" w:hAnsi="Arial" w:cs="Arial"/>
                <w:b/>
                <w:sz w:val="20"/>
                <w:szCs w:val="20"/>
              </w:rPr>
            </w:pPr>
          </w:p>
        </w:tc>
      </w:tr>
      <w:tr w:rsidR="00196776" w:rsidRPr="00891523" w14:paraId="15B25232" w14:textId="77777777" w:rsidTr="00A71244">
        <w:tc>
          <w:tcPr>
            <w:tcW w:w="15163" w:type="dxa"/>
            <w:gridSpan w:val="3"/>
            <w:shd w:val="clear" w:color="auto" w:fill="FBF7EB"/>
          </w:tcPr>
          <w:p w14:paraId="22B1AFCF" w14:textId="38CB2B27" w:rsidR="00196776" w:rsidRPr="004663D1" w:rsidRDefault="00AE4CD1" w:rsidP="005A07AF">
            <w:pPr>
              <w:rPr>
                <w:rFonts w:ascii="Arial" w:hAnsi="Arial" w:cs="Arial"/>
                <w:b/>
                <w:sz w:val="20"/>
                <w:szCs w:val="20"/>
              </w:rPr>
            </w:pPr>
            <w:r w:rsidRPr="00A71244">
              <w:rPr>
                <w:rFonts w:ascii="Arial" w:hAnsi="Arial" w:cs="Arial"/>
                <w:b/>
                <w:color w:val="871919"/>
                <w:sz w:val="20"/>
                <w:szCs w:val="20"/>
              </w:rPr>
              <w:t xml:space="preserve">Staff </w:t>
            </w:r>
            <w:r w:rsidR="00196776" w:rsidRPr="00A71244">
              <w:rPr>
                <w:rFonts w:ascii="Arial" w:hAnsi="Arial" w:cs="Arial"/>
                <w:b/>
                <w:color w:val="871919"/>
                <w:sz w:val="20"/>
                <w:szCs w:val="20"/>
              </w:rPr>
              <w:t>Training</w:t>
            </w:r>
            <w:r w:rsidR="00196776" w:rsidRPr="004663D1">
              <w:rPr>
                <w:bCs/>
                <w:sz w:val="20"/>
                <w:szCs w:val="20"/>
              </w:rPr>
              <w:t xml:space="preserve"> </w:t>
            </w:r>
          </w:p>
        </w:tc>
      </w:tr>
      <w:tr w:rsidR="008470C6" w:rsidRPr="00891523" w14:paraId="581FE30A" w14:textId="77777777" w:rsidTr="00A71244">
        <w:tc>
          <w:tcPr>
            <w:tcW w:w="1413" w:type="dxa"/>
            <w:shd w:val="clear" w:color="auto" w:fill="auto"/>
            <w:vAlign w:val="center"/>
          </w:tcPr>
          <w:p w14:paraId="297A4198" w14:textId="77777777" w:rsidR="00BB31DA" w:rsidRDefault="004074DC" w:rsidP="00307723">
            <w:pPr>
              <w:jc w:val="center"/>
              <w:rPr>
                <w:rFonts w:ascii="Arial" w:hAnsi="Arial" w:cs="Arial"/>
                <w:bCs/>
                <w:i/>
                <w:iCs/>
                <w:sz w:val="20"/>
                <w:szCs w:val="20"/>
              </w:rPr>
            </w:pPr>
            <w:r w:rsidRPr="00A71244">
              <w:rPr>
                <w:rFonts w:ascii="Arial" w:hAnsi="Arial" w:cs="Arial"/>
                <w:bCs/>
                <w:i/>
                <w:iCs/>
                <w:sz w:val="20"/>
                <w:szCs w:val="20"/>
              </w:rPr>
              <w:t>Table A, section 12</w:t>
            </w:r>
            <w:r w:rsidR="00A6178B" w:rsidRPr="00A71244">
              <w:rPr>
                <w:rFonts w:ascii="Arial" w:hAnsi="Arial" w:cs="Arial"/>
                <w:bCs/>
                <w:i/>
                <w:iCs/>
                <w:sz w:val="20"/>
                <w:szCs w:val="20"/>
              </w:rPr>
              <w:t xml:space="preserve"> and </w:t>
            </w:r>
          </w:p>
          <w:p w14:paraId="75081244" w14:textId="0F518687" w:rsidR="00054D4A" w:rsidRPr="0084435D" w:rsidRDefault="00BB31DA" w:rsidP="00A71244">
            <w:pPr>
              <w:jc w:val="center"/>
              <w:rPr>
                <w:rFonts w:ascii="Arial" w:hAnsi="Arial" w:cs="Arial"/>
                <w:bCs/>
                <w:i/>
                <w:iCs/>
                <w:sz w:val="18"/>
                <w:szCs w:val="18"/>
              </w:rPr>
            </w:pPr>
            <w:r>
              <w:rPr>
                <w:rFonts w:ascii="Arial" w:hAnsi="Arial" w:cs="Arial"/>
                <w:bCs/>
                <w:i/>
                <w:iCs/>
                <w:sz w:val="20"/>
                <w:szCs w:val="20"/>
              </w:rPr>
              <w:t>P</w:t>
            </w:r>
            <w:r w:rsidR="00A6178B" w:rsidRPr="00A71244">
              <w:rPr>
                <w:rFonts w:ascii="Arial" w:hAnsi="Arial" w:cs="Arial"/>
                <w:bCs/>
                <w:i/>
                <w:iCs/>
                <w:sz w:val="20"/>
                <w:szCs w:val="20"/>
              </w:rPr>
              <w:t>ara 33</w:t>
            </w:r>
          </w:p>
        </w:tc>
        <w:tc>
          <w:tcPr>
            <w:tcW w:w="5821" w:type="dxa"/>
            <w:shd w:val="clear" w:color="auto" w:fill="auto"/>
          </w:tcPr>
          <w:p w14:paraId="588174CC" w14:textId="684F3E80" w:rsidR="00006044" w:rsidRDefault="00006044" w:rsidP="00DC74A8">
            <w:pPr>
              <w:pStyle w:val="ListParagraph"/>
              <w:numPr>
                <w:ilvl w:val="0"/>
                <w:numId w:val="11"/>
              </w:numPr>
              <w:jc w:val="both"/>
              <w:rPr>
                <w:bCs/>
                <w:sz w:val="20"/>
                <w:szCs w:val="20"/>
              </w:rPr>
            </w:pPr>
            <w:r>
              <w:rPr>
                <w:bCs/>
                <w:sz w:val="20"/>
                <w:szCs w:val="20"/>
              </w:rPr>
              <w:t>Does the firm provide ongoing training to</w:t>
            </w:r>
            <w:r w:rsidR="00900AC1">
              <w:rPr>
                <w:bCs/>
                <w:sz w:val="20"/>
                <w:szCs w:val="20"/>
              </w:rPr>
              <w:t xml:space="preserve"> its</w:t>
            </w:r>
            <w:r>
              <w:rPr>
                <w:bCs/>
                <w:sz w:val="20"/>
                <w:szCs w:val="20"/>
              </w:rPr>
              <w:t xml:space="preserve"> </w:t>
            </w:r>
            <w:r w:rsidR="0084256D">
              <w:rPr>
                <w:bCs/>
                <w:sz w:val="20"/>
                <w:szCs w:val="20"/>
              </w:rPr>
              <w:t xml:space="preserve">employees </w:t>
            </w:r>
            <w:r w:rsidR="00A36E9D">
              <w:rPr>
                <w:bCs/>
                <w:sz w:val="20"/>
                <w:szCs w:val="20"/>
              </w:rPr>
              <w:t>that entails</w:t>
            </w:r>
            <w:r w:rsidR="00866CA5">
              <w:rPr>
                <w:bCs/>
                <w:sz w:val="20"/>
                <w:szCs w:val="20"/>
              </w:rPr>
              <w:t>:</w:t>
            </w:r>
          </w:p>
          <w:p w14:paraId="3B0F4B71" w14:textId="77777777" w:rsidR="00735671" w:rsidRDefault="00735671" w:rsidP="00735671">
            <w:pPr>
              <w:pStyle w:val="ListParagraph"/>
              <w:spacing w:line="120" w:lineRule="auto"/>
              <w:ind w:left="357"/>
              <w:jc w:val="both"/>
              <w:rPr>
                <w:bCs/>
                <w:sz w:val="20"/>
                <w:szCs w:val="20"/>
              </w:rPr>
            </w:pPr>
          </w:p>
          <w:p w14:paraId="1FA09800" w14:textId="43371651" w:rsidR="00866CA5" w:rsidRDefault="00384DEB" w:rsidP="00866CA5">
            <w:pPr>
              <w:pStyle w:val="ListParagraph"/>
              <w:numPr>
                <w:ilvl w:val="0"/>
                <w:numId w:val="25"/>
              </w:numPr>
              <w:autoSpaceDE w:val="0"/>
              <w:autoSpaceDN w:val="0"/>
              <w:adjustRightInd w:val="0"/>
              <w:jc w:val="both"/>
              <w:rPr>
                <w:sz w:val="20"/>
                <w:szCs w:val="20"/>
              </w:rPr>
            </w:pPr>
            <w:r>
              <w:rPr>
                <w:sz w:val="20"/>
                <w:szCs w:val="20"/>
              </w:rPr>
              <w:t>t</w:t>
            </w:r>
            <w:r w:rsidR="00A36E9D">
              <w:rPr>
                <w:sz w:val="20"/>
                <w:szCs w:val="20"/>
              </w:rPr>
              <w:t xml:space="preserve">he AML/CTF </w:t>
            </w:r>
            <w:r>
              <w:rPr>
                <w:sz w:val="20"/>
                <w:szCs w:val="20"/>
              </w:rPr>
              <w:t>legal and regulatory requirements</w:t>
            </w:r>
          </w:p>
          <w:p w14:paraId="2BDB9945" w14:textId="04F4E8D8" w:rsidR="00171DCB" w:rsidRDefault="00A90ABA" w:rsidP="00866CA5">
            <w:pPr>
              <w:pStyle w:val="ListParagraph"/>
              <w:numPr>
                <w:ilvl w:val="0"/>
                <w:numId w:val="25"/>
              </w:numPr>
              <w:autoSpaceDE w:val="0"/>
              <w:autoSpaceDN w:val="0"/>
              <w:adjustRightInd w:val="0"/>
              <w:jc w:val="both"/>
              <w:rPr>
                <w:sz w:val="20"/>
                <w:szCs w:val="20"/>
              </w:rPr>
            </w:pPr>
            <w:r>
              <w:rPr>
                <w:sz w:val="20"/>
                <w:szCs w:val="20"/>
              </w:rPr>
              <w:t xml:space="preserve">identification and </w:t>
            </w:r>
            <w:r w:rsidR="00084F94">
              <w:rPr>
                <w:sz w:val="20"/>
                <w:szCs w:val="20"/>
              </w:rPr>
              <w:t>reporting of suspicious transactions</w:t>
            </w:r>
          </w:p>
          <w:p w14:paraId="7F247E89" w14:textId="4295560C" w:rsidR="00E92D6F" w:rsidRDefault="00B67A70" w:rsidP="00E92D6F">
            <w:pPr>
              <w:pStyle w:val="ListParagraph"/>
              <w:numPr>
                <w:ilvl w:val="0"/>
                <w:numId w:val="25"/>
              </w:numPr>
              <w:autoSpaceDE w:val="0"/>
              <w:autoSpaceDN w:val="0"/>
              <w:adjustRightInd w:val="0"/>
              <w:jc w:val="both"/>
              <w:rPr>
                <w:sz w:val="20"/>
                <w:szCs w:val="20"/>
              </w:rPr>
            </w:pPr>
            <w:r>
              <w:rPr>
                <w:sz w:val="20"/>
                <w:szCs w:val="20"/>
              </w:rPr>
              <w:t xml:space="preserve">a firm’s </w:t>
            </w:r>
            <w:r w:rsidR="00407F99">
              <w:rPr>
                <w:sz w:val="20"/>
                <w:szCs w:val="20"/>
              </w:rPr>
              <w:t>internal policies and procedures relating to AML/CTF</w:t>
            </w:r>
          </w:p>
          <w:p w14:paraId="0C12218F" w14:textId="4FC05391" w:rsidR="00006044" w:rsidRDefault="00A133DE" w:rsidP="00E92D6F">
            <w:pPr>
              <w:pStyle w:val="ListParagraph"/>
              <w:numPr>
                <w:ilvl w:val="0"/>
                <w:numId w:val="25"/>
              </w:numPr>
              <w:autoSpaceDE w:val="0"/>
              <w:autoSpaceDN w:val="0"/>
              <w:adjustRightInd w:val="0"/>
              <w:jc w:val="both"/>
              <w:rPr>
                <w:sz w:val="20"/>
                <w:szCs w:val="20"/>
              </w:rPr>
            </w:pPr>
            <w:r w:rsidRPr="00E92D6F">
              <w:rPr>
                <w:sz w:val="20"/>
                <w:szCs w:val="20"/>
              </w:rPr>
              <w:t>any new and emerging techniques, methods and trends in ML/TF to the extent that such</w:t>
            </w:r>
            <w:r w:rsidR="00BB6558" w:rsidRPr="00E92D6F">
              <w:rPr>
                <w:sz w:val="20"/>
                <w:szCs w:val="20"/>
              </w:rPr>
              <w:t xml:space="preserve"> </w:t>
            </w:r>
            <w:r w:rsidR="00DC5037" w:rsidRPr="00E92D6F">
              <w:rPr>
                <w:sz w:val="20"/>
                <w:szCs w:val="20"/>
              </w:rPr>
              <w:t>developments are relevant</w:t>
            </w:r>
            <w:r w:rsidR="005553CA">
              <w:rPr>
                <w:sz w:val="20"/>
                <w:szCs w:val="20"/>
              </w:rPr>
              <w:t xml:space="preserve"> to</w:t>
            </w:r>
            <w:r w:rsidR="007A5101" w:rsidRPr="00E92D6F">
              <w:rPr>
                <w:sz w:val="20"/>
                <w:szCs w:val="20"/>
              </w:rPr>
              <w:t xml:space="preserve"> </w:t>
            </w:r>
            <w:r w:rsidR="005553CA">
              <w:rPr>
                <w:sz w:val="20"/>
                <w:szCs w:val="20"/>
              </w:rPr>
              <w:t>t</w:t>
            </w:r>
            <w:r w:rsidR="00E92D6F" w:rsidRPr="00E92D6F">
              <w:rPr>
                <w:sz w:val="20"/>
                <w:szCs w:val="20"/>
              </w:rPr>
              <w:t>he</w:t>
            </w:r>
            <w:r w:rsidR="005553CA">
              <w:rPr>
                <w:sz w:val="20"/>
                <w:szCs w:val="20"/>
              </w:rPr>
              <w:t xml:space="preserve"> operation of </w:t>
            </w:r>
            <w:r w:rsidR="000D09F4">
              <w:rPr>
                <w:sz w:val="20"/>
                <w:szCs w:val="20"/>
              </w:rPr>
              <w:t xml:space="preserve">the </w:t>
            </w:r>
            <w:r w:rsidR="005553CA">
              <w:rPr>
                <w:sz w:val="20"/>
                <w:szCs w:val="20"/>
              </w:rPr>
              <w:t xml:space="preserve">firm, including </w:t>
            </w:r>
            <w:r w:rsidR="000D09F4">
              <w:rPr>
                <w:sz w:val="20"/>
                <w:szCs w:val="20"/>
              </w:rPr>
              <w:t>clients</w:t>
            </w:r>
            <w:r w:rsidR="004F4BF4">
              <w:rPr>
                <w:sz w:val="20"/>
                <w:szCs w:val="20"/>
              </w:rPr>
              <w:t xml:space="preserve"> and legal services </w:t>
            </w:r>
            <w:r w:rsidR="00EA26E1">
              <w:rPr>
                <w:sz w:val="20"/>
                <w:szCs w:val="20"/>
              </w:rPr>
              <w:t>it provides</w:t>
            </w:r>
          </w:p>
          <w:p w14:paraId="2DB2889D" w14:textId="77777777" w:rsidR="00EB1D11" w:rsidRDefault="00EB1D11" w:rsidP="00CE47CC">
            <w:pPr>
              <w:pStyle w:val="ListParagraph"/>
              <w:autoSpaceDE w:val="0"/>
              <w:autoSpaceDN w:val="0"/>
              <w:adjustRightInd w:val="0"/>
              <w:spacing w:line="120" w:lineRule="auto"/>
              <w:ind w:left="357"/>
              <w:jc w:val="both"/>
              <w:rPr>
                <w:sz w:val="20"/>
                <w:szCs w:val="20"/>
              </w:rPr>
            </w:pPr>
          </w:p>
          <w:p w14:paraId="166E2849" w14:textId="0D47D79B" w:rsidR="008940F7" w:rsidRPr="00BA010A" w:rsidRDefault="008940F7" w:rsidP="00BA010A">
            <w:pPr>
              <w:pStyle w:val="ListParagraph"/>
              <w:numPr>
                <w:ilvl w:val="0"/>
                <w:numId w:val="11"/>
              </w:numPr>
              <w:autoSpaceDE w:val="0"/>
              <w:autoSpaceDN w:val="0"/>
              <w:adjustRightInd w:val="0"/>
              <w:jc w:val="both"/>
              <w:rPr>
                <w:sz w:val="20"/>
                <w:szCs w:val="20"/>
              </w:rPr>
            </w:pPr>
            <w:r>
              <w:rPr>
                <w:sz w:val="20"/>
                <w:szCs w:val="20"/>
              </w:rPr>
              <w:t xml:space="preserve">How frequently </w:t>
            </w:r>
            <w:r w:rsidR="005026B3">
              <w:rPr>
                <w:sz w:val="20"/>
                <w:szCs w:val="20"/>
              </w:rPr>
              <w:t>is the training delivered to the employees?</w:t>
            </w:r>
          </w:p>
          <w:p w14:paraId="4686F935" w14:textId="048C538E" w:rsidR="00EA26E1" w:rsidRDefault="00EB1D11" w:rsidP="00EB1D11">
            <w:pPr>
              <w:pStyle w:val="ListParagraph"/>
              <w:numPr>
                <w:ilvl w:val="0"/>
                <w:numId w:val="11"/>
              </w:numPr>
              <w:autoSpaceDE w:val="0"/>
              <w:autoSpaceDN w:val="0"/>
              <w:adjustRightInd w:val="0"/>
              <w:jc w:val="both"/>
              <w:rPr>
                <w:sz w:val="20"/>
                <w:szCs w:val="20"/>
              </w:rPr>
            </w:pPr>
            <w:r>
              <w:rPr>
                <w:sz w:val="20"/>
                <w:szCs w:val="20"/>
              </w:rPr>
              <w:t>Is the training and</w:t>
            </w:r>
            <w:r w:rsidR="008940F7">
              <w:rPr>
                <w:sz w:val="20"/>
                <w:szCs w:val="20"/>
              </w:rPr>
              <w:t xml:space="preserve"> the</w:t>
            </w:r>
            <w:r>
              <w:rPr>
                <w:sz w:val="20"/>
                <w:szCs w:val="20"/>
              </w:rPr>
              <w:t xml:space="preserve"> attendance document</w:t>
            </w:r>
            <w:r w:rsidR="008940F7">
              <w:rPr>
                <w:sz w:val="20"/>
                <w:szCs w:val="20"/>
              </w:rPr>
              <w:t>?</w:t>
            </w:r>
          </w:p>
          <w:p w14:paraId="54D0BFB7" w14:textId="5D7D18E8" w:rsidR="008940F7" w:rsidRDefault="0044444F" w:rsidP="005F3F0A">
            <w:pPr>
              <w:pStyle w:val="ListParagraph"/>
              <w:numPr>
                <w:ilvl w:val="0"/>
                <w:numId w:val="11"/>
              </w:numPr>
              <w:autoSpaceDE w:val="0"/>
              <w:autoSpaceDN w:val="0"/>
              <w:adjustRightInd w:val="0"/>
              <w:jc w:val="both"/>
              <w:rPr>
                <w:sz w:val="20"/>
                <w:szCs w:val="20"/>
              </w:rPr>
            </w:pPr>
            <w:r w:rsidRPr="00C8220F">
              <w:rPr>
                <w:sz w:val="20"/>
                <w:szCs w:val="20"/>
              </w:rPr>
              <w:t xml:space="preserve">Is the AML/CTF training mandatory for </w:t>
            </w:r>
            <w:r w:rsidR="00A730C3" w:rsidRPr="00C8220F">
              <w:rPr>
                <w:sz w:val="20"/>
                <w:szCs w:val="20"/>
              </w:rPr>
              <w:t>the employee</w:t>
            </w:r>
            <w:r w:rsidR="00580C99" w:rsidRPr="00C8220F">
              <w:rPr>
                <w:sz w:val="20"/>
                <w:szCs w:val="20"/>
              </w:rPr>
              <w:t>s</w:t>
            </w:r>
            <w:r w:rsidR="00C8220F">
              <w:rPr>
                <w:sz w:val="20"/>
                <w:szCs w:val="20"/>
              </w:rPr>
              <w:t xml:space="preserve">? </w:t>
            </w:r>
          </w:p>
          <w:p w14:paraId="376B5BB1" w14:textId="77777777" w:rsidR="00C8220F" w:rsidRDefault="00C8220F" w:rsidP="00CE47CC">
            <w:pPr>
              <w:autoSpaceDE w:val="0"/>
              <w:autoSpaceDN w:val="0"/>
              <w:adjustRightInd w:val="0"/>
              <w:spacing w:line="120" w:lineRule="auto"/>
              <w:jc w:val="both"/>
              <w:rPr>
                <w:sz w:val="20"/>
                <w:szCs w:val="20"/>
              </w:rPr>
            </w:pPr>
          </w:p>
          <w:p w14:paraId="51B1AD31" w14:textId="7227553D" w:rsidR="00054D4A" w:rsidRPr="00CE47CC" w:rsidRDefault="00C8220F" w:rsidP="00CE47CC">
            <w:pPr>
              <w:autoSpaceDE w:val="0"/>
              <w:autoSpaceDN w:val="0"/>
              <w:adjustRightInd w:val="0"/>
              <w:jc w:val="both"/>
              <w:rPr>
                <w:rFonts w:ascii="Arial" w:hAnsi="Arial" w:cs="Arial"/>
                <w:sz w:val="20"/>
                <w:szCs w:val="20"/>
              </w:rPr>
            </w:pPr>
            <w:r w:rsidRPr="00B36232">
              <w:rPr>
                <w:rFonts w:ascii="Arial" w:hAnsi="Arial" w:cs="Arial"/>
                <w:sz w:val="20"/>
                <w:szCs w:val="20"/>
              </w:rPr>
              <w:t xml:space="preserve">The </w:t>
            </w:r>
            <w:r w:rsidR="005F63D7" w:rsidRPr="00B36232">
              <w:rPr>
                <w:rFonts w:ascii="Arial" w:hAnsi="Arial" w:cs="Arial"/>
                <w:sz w:val="20"/>
                <w:szCs w:val="20"/>
              </w:rPr>
              <w:t xml:space="preserve">depth, </w:t>
            </w:r>
            <w:r w:rsidR="00B36232" w:rsidRPr="00B36232">
              <w:rPr>
                <w:rFonts w:ascii="Arial" w:hAnsi="Arial" w:cs="Arial"/>
                <w:sz w:val="20"/>
                <w:szCs w:val="20"/>
              </w:rPr>
              <w:t>frequency,</w:t>
            </w:r>
            <w:r w:rsidR="008D665D">
              <w:rPr>
                <w:rFonts w:ascii="Arial" w:hAnsi="Arial" w:cs="Arial"/>
                <w:sz w:val="20"/>
                <w:szCs w:val="20"/>
              </w:rPr>
              <w:t xml:space="preserve"> </w:t>
            </w:r>
            <w:r w:rsidR="00B36232" w:rsidRPr="00B36232">
              <w:rPr>
                <w:rFonts w:ascii="Arial" w:hAnsi="Arial" w:cs="Arial"/>
                <w:sz w:val="20"/>
                <w:szCs w:val="20"/>
              </w:rPr>
              <w:t xml:space="preserve">methods (some firms may rely on external </w:t>
            </w:r>
            <w:r w:rsidR="00B36232">
              <w:rPr>
                <w:rFonts w:ascii="Arial" w:hAnsi="Arial" w:cs="Arial"/>
                <w:sz w:val="20"/>
                <w:szCs w:val="20"/>
              </w:rPr>
              <w:t>providers</w:t>
            </w:r>
            <w:r w:rsidR="00B36232" w:rsidRPr="00B36232">
              <w:rPr>
                <w:rFonts w:ascii="Arial" w:hAnsi="Arial" w:cs="Arial"/>
                <w:sz w:val="20"/>
                <w:szCs w:val="20"/>
              </w:rPr>
              <w:t>)</w:t>
            </w:r>
            <w:r w:rsidR="008D665D">
              <w:rPr>
                <w:rFonts w:ascii="Arial" w:hAnsi="Arial" w:cs="Arial"/>
                <w:sz w:val="20"/>
                <w:szCs w:val="20"/>
              </w:rPr>
              <w:t>,</w:t>
            </w:r>
            <w:r w:rsidR="00B36232" w:rsidRPr="00B36232">
              <w:rPr>
                <w:rFonts w:ascii="Arial" w:hAnsi="Arial" w:cs="Arial"/>
                <w:sz w:val="20"/>
                <w:szCs w:val="20"/>
              </w:rPr>
              <w:t xml:space="preserve"> </w:t>
            </w:r>
            <w:r w:rsidR="008D665D">
              <w:rPr>
                <w:rFonts w:ascii="Arial" w:hAnsi="Arial" w:cs="Arial"/>
                <w:sz w:val="20"/>
                <w:szCs w:val="20"/>
              </w:rPr>
              <w:t xml:space="preserve">and </w:t>
            </w:r>
            <w:r w:rsidR="00664726">
              <w:rPr>
                <w:rFonts w:ascii="Arial" w:hAnsi="Arial" w:cs="Arial"/>
                <w:sz w:val="20"/>
                <w:szCs w:val="20"/>
              </w:rPr>
              <w:t xml:space="preserve">the firm’s internal procedure </w:t>
            </w:r>
            <w:r w:rsidR="00CE47CC">
              <w:rPr>
                <w:rFonts w:ascii="Arial" w:hAnsi="Arial" w:cs="Arial"/>
                <w:sz w:val="20"/>
                <w:szCs w:val="20"/>
              </w:rPr>
              <w:t>will</w:t>
            </w:r>
            <w:r w:rsidR="00664726">
              <w:rPr>
                <w:rFonts w:ascii="Arial" w:hAnsi="Arial" w:cs="Arial"/>
                <w:sz w:val="20"/>
                <w:szCs w:val="20"/>
              </w:rPr>
              <w:t xml:space="preserve"> </w:t>
            </w:r>
            <w:r w:rsidR="00CE47CC">
              <w:rPr>
                <w:rFonts w:ascii="Arial" w:hAnsi="Arial" w:cs="Arial"/>
                <w:sz w:val="20"/>
                <w:szCs w:val="20"/>
              </w:rPr>
              <w:t>vary</w:t>
            </w:r>
            <w:r w:rsidR="00664726">
              <w:rPr>
                <w:rFonts w:ascii="Arial" w:hAnsi="Arial" w:cs="Arial"/>
                <w:sz w:val="20"/>
                <w:szCs w:val="20"/>
              </w:rPr>
              <w:t xml:space="preserve"> across the firms. </w:t>
            </w:r>
            <w:r w:rsidR="00CE47CC">
              <w:rPr>
                <w:rFonts w:ascii="Arial" w:hAnsi="Arial" w:cs="Arial"/>
                <w:bCs/>
                <w:sz w:val="20"/>
                <w:szCs w:val="20"/>
              </w:rPr>
              <w:t>Please</w:t>
            </w:r>
            <w:r w:rsidR="00CE47CC" w:rsidRPr="004D4E83">
              <w:rPr>
                <w:rFonts w:ascii="Arial" w:hAnsi="Arial" w:cs="Arial"/>
                <w:bCs/>
                <w:sz w:val="20"/>
                <w:szCs w:val="20"/>
              </w:rPr>
              <w:t xml:space="preserve"> elaborate on </w:t>
            </w:r>
            <w:r w:rsidR="00CE47CC">
              <w:rPr>
                <w:rFonts w:ascii="Arial" w:hAnsi="Arial" w:cs="Arial"/>
                <w:bCs/>
                <w:sz w:val="20"/>
                <w:szCs w:val="20"/>
              </w:rPr>
              <w:t xml:space="preserve">the firm’s </w:t>
            </w:r>
            <w:r w:rsidR="00CE47CC" w:rsidRPr="004D4E83">
              <w:rPr>
                <w:rFonts w:ascii="Arial" w:hAnsi="Arial" w:cs="Arial"/>
                <w:bCs/>
                <w:sz w:val="20"/>
                <w:szCs w:val="20"/>
              </w:rPr>
              <w:t>practices currently in place</w:t>
            </w:r>
            <w:r w:rsidR="00CE47CC">
              <w:rPr>
                <w:rFonts w:ascii="Arial" w:hAnsi="Arial" w:cs="Arial"/>
                <w:bCs/>
                <w:sz w:val="20"/>
                <w:szCs w:val="20"/>
              </w:rPr>
              <w:t>.</w:t>
            </w:r>
          </w:p>
        </w:tc>
        <w:tc>
          <w:tcPr>
            <w:tcW w:w="7929" w:type="dxa"/>
            <w:shd w:val="clear" w:color="auto" w:fill="auto"/>
          </w:tcPr>
          <w:p w14:paraId="284E1F9F" w14:textId="77777777" w:rsidR="00054D4A" w:rsidRDefault="00054D4A" w:rsidP="005A07AF">
            <w:pPr>
              <w:rPr>
                <w:rFonts w:ascii="Arial" w:hAnsi="Arial" w:cs="Arial"/>
                <w:b/>
                <w:sz w:val="20"/>
                <w:szCs w:val="20"/>
              </w:rPr>
            </w:pPr>
          </w:p>
        </w:tc>
      </w:tr>
      <w:tr w:rsidR="004074DC" w:rsidRPr="00891523" w14:paraId="0CBD6CA4" w14:textId="77777777" w:rsidTr="00A71244">
        <w:tc>
          <w:tcPr>
            <w:tcW w:w="15163" w:type="dxa"/>
            <w:gridSpan w:val="3"/>
            <w:shd w:val="clear" w:color="auto" w:fill="FBF7EB"/>
          </w:tcPr>
          <w:p w14:paraId="34BE89E9" w14:textId="1D5C7B44" w:rsidR="004074DC" w:rsidRPr="004663D1" w:rsidRDefault="00F22988" w:rsidP="005A07AF">
            <w:pPr>
              <w:rPr>
                <w:rFonts w:ascii="Arial" w:hAnsi="Arial" w:cs="Arial"/>
                <w:b/>
                <w:sz w:val="20"/>
                <w:szCs w:val="20"/>
              </w:rPr>
            </w:pPr>
            <w:r w:rsidRPr="00A71244">
              <w:rPr>
                <w:rFonts w:ascii="Arial" w:hAnsi="Arial" w:cs="Arial"/>
                <w:b/>
                <w:color w:val="871919"/>
                <w:sz w:val="20"/>
                <w:szCs w:val="20"/>
              </w:rPr>
              <w:t>Suspicious Transaction Report</w:t>
            </w:r>
            <w:r w:rsidR="008B140B" w:rsidRPr="00A71244">
              <w:rPr>
                <w:rFonts w:ascii="Arial" w:hAnsi="Arial" w:cs="Arial"/>
                <w:b/>
                <w:color w:val="871919"/>
                <w:sz w:val="20"/>
                <w:szCs w:val="20"/>
              </w:rPr>
              <w:t>s</w:t>
            </w:r>
            <w:r w:rsidR="006F6089" w:rsidRPr="00A71244">
              <w:rPr>
                <w:rFonts w:ascii="Arial" w:hAnsi="Arial" w:cs="Arial"/>
                <w:b/>
                <w:color w:val="871919"/>
                <w:sz w:val="20"/>
                <w:szCs w:val="20"/>
              </w:rPr>
              <w:t xml:space="preserve"> (“STR”)</w:t>
            </w:r>
          </w:p>
        </w:tc>
      </w:tr>
      <w:tr w:rsidR="00F753BF" w:rsidRPr="00891523" w14:paraId="64E79494" w14:textId="77777777" w:rsidTr="00A71244">
        <w:tc>
          <w:tcPr>
            <w:tcW w:w="1413" w:type="dxa"/>
            <w:shd w:val="clear" w:color="auto" w:fill="auto"/>
            <w:vAlign w:val="center"/>
          </w:tcPr>
          <w:p w14:paraId="30899830" w14:textId="77777777" w:rsidR="005D3AAF" w:rsidRDefault="002D4E0F" w:rsidP="005D3AAF">
            <w:pPr>
              <w:jc w:val="center"/>
              <w:rPr>
                <w:rFonts w:ascii="Arial" w:hAnsi="Arial" w:cs="Arial"/>
                <w:bCs/>
                <w:i/>
                <w:iCs/>
                <w:sz w:val="20"/>
                <w:szCs w:val="20"/>
              </w:rPr>
            </w:pPr>
            <w:r w:rsidRPr="00A71244">
              <w:rPr>
                <w:rFonts w:ascii="Arial" w:hAnsi="Arial" w:cs="Arial"/>
                <w:bCs/>
                <w:i/>
                <w:iCs/>
                <w:sz w:val="20"/>
                <w:szCs w:val="20"/>
              </w:rPr>
              <w:t xml:space="preserve">Para </w:t>
            </w:r>
            <w:r w:rsidR="005D4E30" w:rsidRPr="00A71244">
              <w:rPr>
                <w:rFonts w:ascii="Arial" w:hAnsi="Arial" w:cs="Arial"/>
                <w:bCs/>
                <w:i/>
                <w:iCs/>
                <w:sz w:val="20"/>
                <w:szCs w:val="20"/>
              </w:rPr>
              <w:t>27</w:t>
            </w:r>
            <w:r w:rsidR="00790D10" w:rsidRPr="00A71244">
              <w:rPr>
                <w:rFonts w:ascii="Arial" w:hAnsi="Arial" w:cs="Arial"/>
                <w:bCs/>
                <w:i/>
                <w:iCs/>
                <w:sz w:val="20"/>
                <w:szCs w:val="20"/>
              </w:rPr>
              <w:t xml:space="preserve"> </w:t>
            </w:r>
          </w:p>
          <w:p w14:paraId="3217C2CD" w14:textId="45A2ABA7" w:rsidR="00F753BF" w:rsidRPr="00A27913" w:rsidRDefault="00307723" w:rsidP="00A71244">
            <w:pPr>
              <w:jc w:val="center"/>
              <w:rPr>
                <w:rFonts w:ascii="Arial" w:hAnsi="Arial" w:cs="Arial"/>
                <w:bCs/>
                <w:i/>
                <w:iCs/>
                <w:sz w:val="18"/>
                <w:szCs w:val="18"/>
              </w:rPr>
            </w:pPr>
            <w:r>
              <w:rPr>
                <w:rFonts w:ascii="Arial" w:hAnsi="Arial" w:cs="Arial"/>
                <w:bCs/>
                <w:i/>
                <w:iCs/>
                <w:sz w:val="20"/>
                <w:szCs w:val="20"/>
              </w:rPr>
              <w:t>Para</w:t>
            </w:r>
            <w:r w:rsidR="00790D10" w:rsidRPr="00A71244">
              <w:rPr>
                <w:rFonts w:ascii="Arial" w:hAnsi="Arial" w:cs="Arial"/>
                <w:bCs/>
                <w:i/>
                <w:iCs/>
                <w:sz w:val="20"/>
                <w:szCs w:val="20"/>
              </w:rPr>
              <w:t xml:space="preserve"> </w:t>
            </w:r>
            <w:r w:rsidR="005D4E30" w:rsidRPr="00A71244">
              <w:rPr>
                <w:rFonts w:ascii="Arial" w:hAnsi="Arial" w:cs="Arial"/>
                <w:bCs/>
                <w:i/>
                <w:iCs/>
                <w:sz w:val="20"/>
                <w:szCs w:val="20"/>
              </w:rPr>
              <w:t>32</w:t>
            </w:r>
          </w:p>
        </w:tc>
        <w:tc>
          <w:tcPr>
            <w:tcW w:w="5821" w:type="dxa"/>
            <w:shd w:val="clear" w:color="auto" w:fill="auto"/>
          </w:tcPr>
          <w:p w14:paraId="1CBA29AE" w14:textId="5660A2A9" w:rsidR="006570BD" w:rsidRDefault="00ED2213" w:rsidP="00351249">
            <w:pPr>
              <w:pStyle w:val="ListParagraph"/>
              <w:numPr>
                <w:ilvl w:val="0"/>
                <w:numId w:val="11"/>
              </w:numPr>
              <w:jc w:val="both"/>
              <w:rPr>
                <w:sz w:val="20"/>
                <w:szCs w:val="20"/>
              </w:rPr>
            </w:pPr>
            <w:r w:rsidRPr="009735CC">
              <w:rPr>
                <w:sz w:val="20"/>
                <w:szCs w:val="20"/>
              </w:rPr>
              <w:t>Does the firm have</w:t>
            </w:r>
            <w:r w:rsidR="0071370B" w:rsidRPr="009735CC">
              <w:rPr>
                <w:sz w:val="20"/>
                <w:szCs w:val="20"/>
              </w:rPr>
              <w:t xml:space="preserve"> policies or procedures setting out</w:t>
            </w:r>
            <w:r w:rsidR="006570BD">
              <w:rPr>
                <w:sz w:val="20"/>
                <w:szCs w:val="20"/>
              </w:rPr>
              <w:t>:</w:t>
            </w:r>
          </w:p>
          <w:p w14:paraId="2C20C331" w14:textId="77777777" w:rsidR="00FB6476" w:rsidRDefault="00FB6476" w:rsidP="00FB6476">
            <w:pPr>
              <w:pStyle w:val="ListParagraph"/>
              <w:spacing w:line="120" w:lineRule="auto"/>
              <w:ind w:left="357"/>
              <w:jc w:val="both"/>
              <w:rPr>
                <w:sz w:val="20"/>
                <w:szCs w:val="20"/>
              </w:rPr>
            </w:pPr>
          </w:p>
          <w:p w14:paraId="3AA38F31" w14:textId="3E9A616C" w:rsidR="006C5633" w:rsidRDefault="009A5483" w:rsidP="006570BD">
            <w:pPr>
              <w:pStyle w:val="ListParagraph"/>
              <w:numPr>
                <w:ilvl w:val="0"/>
                <w:numId w:val="29"/>
              </w:numPr>
              <w:autoSpaceDE w:val="0"/>
              <w:autoSpaceDN w:val="0"/>
              <w:adjustRightInd w:val="0"/>
              <w:jc w:val="both"/>
              <w:rPr>
                <w:sz w:val="20"/>
                <w:szCs w:val="20"/>
              </w:rPr>
            </w:pPr>
            <w:r w:rsidRPr="009A5483">
              <w:rPr>
                <w:sz w:val="20"/>
                <w:szCs w:val="20"/>
              </w:rPr>
              <w:t>internal reporting</w:t>
            </w:r>
            <w:r w:rsidR="00392947">
              <w:rPr>
                <w:sz w:val="20"/>
                <w:szCs w:val="20"/>
              </w:rPr>
              <w:t xml:space="preserve"> </w:t>
            </w:r>
            <w:r w:rsidR="00232FD8">
              <w:rPr>
                <w:sz w:val="20"/>
                <w:szCs w:val="20"/>
              </w:rPr>
              <w:t>of the suspicion</w:t>
            </w:r>
            <w:r w:rsidR="00830369">
              <w:rPr>
                <w:sz w:val="20"/>
                <w:szCs w:val="20"/>
              </w:rPr>
              <w:t xml:space="preserve"> by the staff</w:t>
            </w:r>
            <w:r w:rsidR="00232FD8">
              <w:rPr>
                <w:sz w:val="20"/>
                <w:szCs w:val="20"/>
              </w:rPr>
              <w:t xml:space="preserve"> </w:t>
            </w:r>
          </w:p>
          <w:p w14:paraId="084D3D64" w14:textId="2659E05F" w:rsidR="00163AF1" w:rsidRPr="00163AF1" w:rsidRDefault="00163AF1" w:rsidP="00163AF1">
            <w:pPr>
              <w:pStyle w:val="ListParagraph"/>
              <w:numPr>
                <w:ilvl w:val="0"/>
                <w:numId w:val="29"/>
              </w:numPr>
              <w:autoSpaceDE w:val="0"/>
              <w:autoSpaceDN w:val="0"/>
              <w:adjustRightInd w:val="0"/>
              <w:jc w:val="both"/>
              <w:rPr>
                <w:sz w:val="20"/>
                <w:szCs w:val="20"/>
              </w:rPr>
            </w:pPr>
            <w:r w:rsidRPr="009735CC">
              <w:rPr>
                <w:sz w:val="20"/>
                <w:szCs w:val="20"/>
              </w:rPr>
              <w:t xml:space="preserve">decision-making process in deciding whether to report a matter to the </w:t>
            </w:r>
            <w:r w:rsidRPr="00163AF1">
              <w:rPr>
                <w:sz w:val="20"/>
                <w:szCs w:val="20"/>
              </w:rPr>
              <w:t>Joint Financial Intelligence Unit (“JFIU”)</w:t>
            </w:r>
          </w:p>
          <w:p w14:paraId="247D43BE" w14:textId="2FC76A4C" w:rsidR="00E7606C" w:rsidRDefault="009A5483" w:rsidP="006570BD">
            <w:pPr>
              <w:pStyle w:val="ListParagraph"/>
              <w:numPr>
                <w:ilvl w:val="0"/>
                <w:numId w:val="29"/>
              </w:numPr>
              <w:autoSpaceDE w:val="0"/>
              <w:autoSpaceDN w:val="0"/>
              <w:adjustRightInd w:val="0"/>
              <w:jc w:val="both"/>
              <w:rPr>
                <w:sz w:val="20"/>
                <w:szCs w:val="20"/>
              </w:rPr>
            </w:pPr>
            <w:r w:rsidRPr="009A5483">
              <w:rPr>
                <w:sz w:val="20"/>
                <w:szCs w:val="20"/>
              </w:rPr>
              <w:t xml:space="preserve">reporting </w:t>
            </w:r>
            <w:r w:rsidR="006C5633">
              <w:rPr>
                <w:sz w:val="20"/>
                <w:szCs w:val="20"/>
              </w:rPr>
              <w:t xml:space="preserve">STR </w:t>
            </w:r>
            <w:r w:rsidRPr="009A5483">
              <w:rPr>
                <w:sz w:val="20"/>
                <w:szCs w:val="20"/>
              </w:rPr>
              <w:t>to the JFIU</w:t>
            </w:r>
          </w:p>
          <w:p w14:paraId="39F9E02D" w14:textId="34D42853" w:rsidR="009735CC" w:rsidRDefault="009735CC" w:rsidP="006570BD">
            <w:pPr>
              <w:pStyle w:val="ListParagraph"/>
              <w:numPr>
                <w:ilvl w:val="0"/>
                <w:numId w:val="29"/>
              </w:numPr>
              <w:autoSpaceDE w:val="0"/>
              <w:autoSpaceDN w:val="0"/>
              <w:adjustRightInd w:val="0"/>
              <w:jc w:val="both"/>
              <w:rPr>
                <w:sz w:val="20"/>
                <w:szCs w:val="20"/>
              </w:rPr>
            </w:pPr>
            <w:r w:rsidRPr="009735CC">
              <w:rPr>
                <w:sz w:val="20"/>
                <w:szCs w:val="20"/>
              </w:rPr>
              <w:t xml:space="preserve">prevention of tipping off </w:t>
            </w:r>
          </w:p>
          <w:p w14:paraId="2BDC793E" w14:textId="571A628B" w:rsidR="00592F06" w:rsidRDefault="00592F06" w:rsidP="006570BD">
            <w:pPr>
              <w:pStyle w:val="ListParagraph"/>
              <w:numPr>
                <w:ilvl w:val="0"/>
                <w:numId w:val="29"/>
              </w:numPr>
              <w:autoSpaceDE w:val="0"/>
              <w:autoSpaceDN w:val="0"/>
              <w:adjustRightInd w:val="0"/>
              <w:jc w:val="both"/>
              <w:rPr>
                <w:sz w:val="20"/>
                <w:szCs w:val="20"/>
              </w:rPr>
            </w:pPr>
            <w:r>
              <w:rPr>
                <w:sz w:val="20"/>
                <w:szCs w:val="20"/>
              </w:rPr>
              <w:t>post reporting risk mitigation measures</w:t>
            </w:r>
            <w:r w:rsidR="00106149">
              <w:rPr>
                <w:sz w:val="20"/>
                <w:szCs w:val="20"/>
              </w:rPr>
              <w:t>/ongoing monitoring</w:t>
            </w:r>
            <w:r>
              <w:rPr>
                <w:sz w:val="20"/>
                <w:szCs w:val="20"/>
              </w:rPr>
              <w:t xml:space="preserve">, if applicable </w:t>
            </w:r>
          </w:p>
          <w:p w14:paraId="20BEC5D3" w14:textId="77777777" w:rsidR="00515DD9" w:rsidRDefault="00515DD9" w:rsidP="00515DD9">
            <w:pPr>
              <w:pStyle w:val="ListParagraph"/>
              <w:spacing w:line="120" w:lineRule="auto"/>
              <w:ind w:left="357"/>
              <w:jc w:val="both"/>
              <w:rPr>
                <w:sz w:val="20"/>
                <w:szCs w:val="20"/>
              </w:rPr>
            </w:pPr>
          </w:p>
          <w:p w14:paraId="5498F04A" w14:textId="230FDF3D" w:rsidR="00515DD9" w:rsidRPr="00515DD9" w:rsidRDefault="000F6127" w:rsidP="00515DD9">
            <w:pPr>
              <w:jc w:val="both"/>
              <w:rPr>
                <w:sz w:val="20"/>
                <w:szCs w:val="20"/>
              </w:rPr>
            </w:pPr>
            <w:r w:rsidRPr="000F6127">
              <w:rPr>
                <w:rFonts w:ascii="Arial" w:hAnsi="Arial" w:cs="Arial"/>
                <w:bCs/>
                <w:sz w:val="20"/>
                <w:szCs w:val="20"/>
              </w:rPr>
              <w:t>If the relevant arrangements or practices are not formally documented, please elaborate on the current measures in place.</w:t>
            </w:r>
          </w:p>
        </w:tc>
        <w:tc>
          <w:tcPr>
            <w:tcW w:w="7929" w:type="dxa"/>
            <w:shd w:val="clear" w:color="auto" w:fill="auto"/>
          </w:tcPr>
          <w:p w14:paraId="0A471B1B" w14:textId="77777777" w:rsidR="00F753BF" w:rsidRDefault="00F753BF" w:rsidP="005A07AF">
            <w:pPr>
              <w:rPr>
                <w:rFonts w:ascii="Arial" w:hAnsi="Arial" w:cs="Arial"/>
                <w:b/>
                <w:sz w:val="20"/>
                <w:szCs w:val="20"/>
              </w:rPr>
            </w:pPr>
          </w:p>
        </w:tc>
      </w:tr>
      <w:tr w:rsidR="00BD17CC" w:rsidRPr="00891523" w14:paraId="08367673" w14:textId="77777777" w:rsidTr="00A71244">
        <w:trPr>
          <w:trHeight w:val="1233"/>
        </w:trPr>
        <w:tc>
          <w:tcPr>
            <w:tcW w:w="1413" w:type="dxa"/>
            <w:shd w:val="clear" w:color="auto" w:fill="auto"/>
          </w:tcPr>
          <w:p w14:paraId="12AE814D" w14:textId="77777777" w:rsidR="00BD17CC" w:rsidRPr="001C6C40" w:rsidRDefault="00BD17CC" w:rsidP="005A07AF">
            <w:pPr>
              <w:rPr>
                <w:rFonts w:ascii="Arial" w:hAnsi="Arial" w:cs="Arial"/>
                <w:bCs/>
                <w:i/>
                <w:iCs/>
                <w:sz w:val="20"/>
                <w:szCs w:val="20"/>
              </w:rPr>
            </w:pPr>
          </w:p>
        </w:tc>
        <w:tc>
          <w:tcPr>
            <w:tcW w:w="5821" w:type="dxa"/>
            <w:shd w:val="clear" w:color="auto" w:fill="auto"/>
          </w:tcPr>
          <w:p w14:paraId="2D06CAF5" w14:textId="62D53EC2" w:rsidR="00ED15A6" w:rsidRDefault="00BA5042" w:rsidP="00BD17CC">
            <w:pPr>
              <w:pStyle w:val="ListParagraph"/>
              <w:numPr>
                <w:ilvl w:val="0"/>
                <w:numId w:val="11"/>
              </w:numPr>
              <w:jc w:val="both"/>
              <w:rPr>
                <w:bCs/>
                <w:sz w:val="20"/>
                <w:szCs w:val="20"/>
              </w:rPr>
            </w:pPr>
            <w:r w:rsidRPr="00BA5042">
              <w:rPr>
                <w:bCs/>
                <w:sz w:val="20"/>
                <w:szCs w:val="20"/>
              </w:rPr>
              <w:t>Does the firm have a designated individual(s) responsible for submitting STRs to the JFIU</w:t>
            </w:r>
            <w:r w:rsidR="00ED15A6">
              <w:rPr>
                <w:bCs/>
                <w:sz w:val="20"/>
                <w:szCs w:val="20"/>
              </w:rPr>
              <w:t>?</w:t>
            </w:r>
          </w:p>
          <w:p w14:paraId="69810B99" w14:textId="77777777" w:rsidR="00ED15A6" w:rsidRPr="00ED15A6" w:rsidRDefault="00ED15A6" w:rsidP="00ED15A6">
            <w:pPr>
              <w:spacing w:line="120" w:lineRule="auto"/>
              <w:jc w:val="both"/>
              <w:rPr>
                <w:bCs/>
                <w:sz w:val="20"/>
                <w:szCs w:val="20"/>
              </w:rPr>
            </w:pPr>
          </w:p>
          <w:p w14:paraId="22328706" w14:textId="58751D33" w:rsidR="00BA5042" w:rsidRPr="00BA5042" w:rsidRDefault="00ED15A6" w:rsidP="00ED15A6">
            <w:pPr>
              <w:pStyle w:val="ListParagraph"/>
              <w:ind w:left="360"/>
              <w:jc w:val="both"/>
              <w:rPr>
                <w:bCs/>
                <w:sz w:val="20"/>
                <w:szCs w:val="20"/>
              </w:rPr>
            </w:pPr>
            <w:r>
              <w:rPr>
                <w:bCs/>
                <w:sz w:val="20"/>
                <w:szCs w:val="20"/>
              </w:rPr>
              <w:t>Are</w:t>
            </w:r>
            <w:r w:rsidR="00BA5042" w:rsidRPr="00BA5042">
              <w:rPr>
                <w:bCs/>
                <w:sz w:val="20"/>
                <w:szCs w:val="20"/>
              </w:rPr>
              <w:t xml:space="preserve"> all staff members informed of the identity of </w:t>
            </w:r>
            <w:r>
              <w:rPr>
                <w:bCs/>
                <w:sz w:val="20"/>
                <w:szCs w:val="20"/>
              </w:rPr>
              <w:t xml:space="preserve">that person </w:t>
            </w:r>
            <w:r w:rsidR="00BA5042" w:rsidRPr="00BA5042">
              <w:rPr>
                <w:bCs/>
                <w:sz w:val="20"/>
                <w:szCs w:val="20"/>
              </w:rPr>
              <w:t>and the procedures to follow when filing an internal report?</w:t>
            </w:r>
          </w:p>
          <w:p w14:paraId="13EED147" w14:textId="77777777" w:rsidR="001845B5" w:rsidRDefault="001845B5" w:rsidP="001845B5">
            <w:pPr>
              <w:spacing w:line="120" w:lineRule="auto"/>
              <w:jc w:val="both"/>
              <w:rPr>
                <w:rFonts w:ascii="Arial" w:hAnsi="Arial" w:cs="Arial"/>
                <w:bCs/>
                <w:sz w:val="20"/>
                <w:szCs w:val="20"/>
              </w:rPr>
            </w:pPr>
          </w:p>
          <w:p w14:paraId="4BA32FA7" w14:textId="0118151E" w:rsidR="00BD17CC" w:rsidRPr="00BD17CC" w:rsidRDefault="00BD17CC" w:rsidP="00BD17CC">
            <w:pPr>
              <w:jc w:val="both"/>
              <w:rPr>
                <w:bCs/>
                <w:sz w:val="20"/>
                <w:szCs w:val="20"/>
              </w:rPr>
            </w:pPr>
            <w:r>
              <w:rPr>
                <w:rFonts w:ascii="Arial" w:hAnsi="Arial" w:cs="Arial"/>
                <w:bCs/>
                <w:sz w:val="20"/>
                <w:szCs w:val="20"/>
              </w:rPr>
              <w:t>Please</w:t>
            </w:r>
            <w:r w:rsidRPr="004D4E83">
              <w:rPr>
                <w:rFonts w:ascii="Arial" w:hAnsi="Arial" w:cs="Arial"/>
                <w:bCs/>
                <w:sz w:val="20"/>
                <w:szCs w:val="20"/>
              </w:rPr>
              <w:t xml:space="preserve"> elaborate on the arrangements or practices currently in place</w:t>
            </w:r>
            <w:r>
              <w:rPr>
                <w:rFonts w:ascii="Arial" w:hAnsi="Arial" w:cs="Arial"/>
                <w:bCs/>
                <w:sz w:val="20"/>
                <w:szCs w:val="20"/>
              </w:rPr>
              <w:t>.</w:t>
            </w:r>
          </w:p>
        </w:tc>
        <w:tc>
          <w:tcPr>
            <w:tcW w:w="7929" w:type="dxa"/>
            <w:shd w:val="clear" w:color="auto" w:fill="auto"/>
          </w:tcPr>
          <w:p w14:paraId="4E680938" w14:textId="77777777" w:rsidR="00BD17CC" w:rsidRDefault="00BD17CC" w:rsidP="005A07AF">
            <w:pPr>
              <w:rPr>
                <w:rFonts w:ascii="Arial" w:hAnsi="Arial" w:cs="Arial"/>
                <w:b/>
                <w:sz w:val="20"/>
                <w:szCs w:val="20"/>
              </w:rPr>
            </w:pPr>
          </w:p>
        </w:tc>
      </w:tr>
      <w:tr w:rsidR="00F753BF" w:rsidRPr="00891523" w14:paraId="7803B927" w14:textId="77777777" w:rsidTr="00A71244">
        <w:tc>
          <w:tcPr>
            <w:tcW w:w="1413" w:type="dxa"/>
            <w:shd w:val="clear" w:color="auto" w:fill="auto"/>
          </w:tcPr>
          <w:p w14:paraId="79CD1E28" w14:textId="77777777" w:rsidR="00F753BF" w:rsidRPr="001C6C40" w:rsidRDefault="00F753BF" w:rsidP="005A07AF">
            <w:pPr>
              <w:rPr>
                <w:rFonts w:ascii="Arial" w:hAnsi="Arial" w:cs="Arial"/>
                <w:bCs/>
                <w:i/>
                <w:iCs/>
                <w:sz w:val="20"/>
                <w:szCs w:val="20"/>
              </w:rPr>
            </w:pPr>
          </w:p>
        </w:tc>
        <w:tc>
          <w:tcPr>
            <w:tcW w:w="5821" w:type="dxa"/>
            <w:shd w:val="clear" w:color="auto" w:fill="auto"/>
          </w:tcPr>
          <w:p w14:paraId="4D0ACE41" w14:textId="024F7F2C" w:rsidR="00F753BF" w:rsidRPr="007466C6" w:rsidRDefault="009E226F" w:rsidP="007466C6">
            <w:pPr>
              <w:pStyle w:val="ListParagraph"/>
              <w:numPr>
                <w:ilvl w:val="0"/>
                <w:numId w:val="11"/>
              </w:numPr>
              <w:jc w:val="both"/>
              <w:rPr>
                <w:bCs/>
                <w:sz w:val="20"/>
                <w:szCs w:val="20"/>
              </w:rPr>
            </w:pPr>
            <w:r w:rsidRPr="009E226F">
              <w:rPr>
                <w:bCs/>
                <w:sz w:val="20"/>
                <w:szCs w:val="20"/>
              </w:rPr>
              <w:t>Does the firm maintain a STREAMS account for electronic submission of STRs via the e-STR platform, or does it utilise alternative methods for reporting STRs?</w:t>
            </w:r>
          </w:p>
        </w:tc>
        <w:tc>
          <w:tcPr>
            <w:tcW w:w="7929" w:type="dxa"/>
            <w:shd w:val="clear" w:color="auto" w:fill="auto"/>
          </w:tcPr>
          <w:p w14:paraId="329778D8" w14:textId="77777777" w:rsidR="00F753BF" w:rsidRDefault="00F753BF" w:rsidP="005A07AF">
            <w:pPr>
              <w:rPr>
                <w:rFonts w:ascii="Arial" w:hAnsi="Arial" w:cs="Arial"/>
                <w:b/>
                <w:sz w:val="20"/>
                <w:szCs w:val="20"/>
              </w:rPr>
            </w:pPr>
          </w:p>
        </w:tc>
      </w:tr>
      <w:tr w:rsidR="00422365" w:rsidRPr="00891523" w14:paraId="7DBAC968" w14:textId="77777777" w:rsidTr="00A71244">
        <w:tc>
          <w:tcPr>
            <w:tcW w:w="1413" w:type="dxa"/>
            <w:shd w:val="clear" w:color="auto" w:fill="auto"/>
          </w:tcPr>
          <w:p w14:paraId="5C5F86D3" w14:textId="77777777" w:rsidR="00422365" w:rsidRPr="001C6C40" w:rsidRDefault="00422365" w:rsidP="005A07AF">
            <w:pPr>
              <w:rPr>
                <w:rFonts w:ascii="Arial" w:hAnsi="Arial" w:cs="Arial"/>
                <w:bCs/>
                <w:i/>
                <w:iCs/>
                <w:sz w:val="20"/>
                <w:szCs w:val="20"/>
              </w:rPr>
            </w:pPr>
          </w:p>
        </w:tc>
        <w:tc>
          <w:tcPr>
            <w:tcW w:w="5821" w:type="dxa"/>
            <w:shd w:val="clear" w:color="auto" w:fill="auto"/>
          </w:tcPr>
          <w:p w14:paraId="57C43B52" w14:textId="0075632D" w:rsidR="00422365" w:rsidRPr="00AB42B1" w:rsidRDefault="00326254" w:rsidP="007466C6">
            <w:pPr>
              <w:pStyle w:val="ListParagraph"/>
              <w:numPr>
                <w:ilvl w:val="0"/>
                <w:numId w:val="11"/>
              </w:numPr>
              <w:jc w:val="both"/>
              <w:rPr>
                <w:bCs/>
                <w:sz w:val="20"/>
                <w:szCs w:val="20"/>
              </w:rPr>
            </w:pPr>
            <w:r w:rsidRPr="00326254">
              <w:rPr>
                <w:bCs/>
                <w:sz w:val="20"/>
                <w:szCs w:val="20"/>
              </w:rPr>
              <w:t>Does the firm maintain a record of all STRs submitted to the JFIU, including documentation of decisions not to file an STR</w:t>
            </w:r>
            <w:r w:rsidR="00696942">
              <w:rPr>
                <w:bCs/>
                <w:sz w:val="20"/>
                <w:szCs w:val="20"/>
              </w:rPr>
              <w:t>?</w:t>
            </w:r>
            <w:r w:rsidRPr="00326254">
              <w:rPr>
                <w:bCs/>
                <w:sz w:val="20"/>
                <w:szCs w:val="20"/>
              </w:rPr>
              <w:t xml:space="preserve"> </w:t>
            </w:r>
          </w:p>
        </w:tc>
        <w:tc>
          <w:tcPr>
            <w:tcW w:w="7929" w:type="dxa"/>
            <w:shd w:val="clear" w:color="auto" w:fill="auto"/>
          </w:tcPr>
          <w:p w14:paraId="1E249D7F" w14:textId="77777777" w:rsidR="00422365" w:rsidRDefault="00422365" w:rsidP="005A07AF">
            <w:pPr>
              <w:rPr>
                <w:rFonts w:ascii="Arial" w:hAnsi="Arial" w:cs="Arial"/>
                <w:b/>
                <w:sz w:val="20"/>
                <w:szCs w:val="20"/>
              </w:rPr>
            </w:pPr>
          </w:p>
        </w:tc>
      </w:tr>
      <w:tr w:rsidR="005272D6" w:rsidRPr="00891523" w14:paraId="38009C48" w14:textId="77777777" w:rsidTr="00A71244">
        <w:tc>
          <w:tcPr>
            <w:tcW w:w="1413" w:type="dxa"/>
            <w:shd w:val="clear" w:color="auto" w:fill="auto"/>
          </w:tcPr>
          <w:p w14:paraId="3B03C06E" w14:textId="77777777" w:rsidR="005272D6" w:rsidRPr="001C6C40" w:rsidRDefault="005272D6" w:rsidP="005A07AF">
            <w:pPr>
              <w:rPr>
                <w:rFonts w:ascii="Arial" w:hAnsi="Arial" w:cs="Arial"/>
                <w:bCs/>
                <w:i/>
                <w:iCs/>
                <w:sz w:val="20"/>
                <w:szCs w:val="20"/>
              </w:rPr>
            </w:pPr>
          </w:p>
        </w:tc>
        <w:tc>
          <w:tcPr>
            <w:tcW w:w="5821" w:type="dxa"/>
            <w:shd w:val="clear" w:color="auto" w:fill="auto"/>
          </w:tcPr>
          <w:p w14:paraId="19FA1162" w14:textId="2144E6FC" w:rsidR="005272D6" w:rsidRPr="00326254" w:rsidRDefault="005272D6" w:rsidP="007466C6">
            <w:pPr>
              <w:pStyle w:val="ListParagraph"/>
              <w:numPr>
                <w:ilvl w:val="0"/>
                <w:numId w:val="11"/>
              </w:numPr>
              <w:jc w:val="both"/>
              <w:rPr>
                <w:bCs/>
                <w:sz w:val="20"/>
                <w:szCs w:val="20"/>
              </w:rPr>
            </w:pPr>
            <w:r w:rsidRPr="00AB42B1">
              <w:rPr>
                <w:bCs/>
                <w:sz w:val="20"/>
                <w:szCs w:val="20"/>
              </w:rPr>
              <w:t>Please provide a high-level overview</w:t>
            </w:r>
            <w:r>
              <w:rPr>
                <w:bCs/>
                <w:sz w:val="20"/>
                <w:szCs w:val="20"/>
              </w:rPr>
              <w:t xml:space="preserve"> outlining</w:t>
            </w:r>
            <w:r w:rsidRPr="00AB42B1">
              <w:rPr>
                <w:bCs/>
                <w:sz w:val="20"/>
                <w:szCs w:val="20"/>
              </w:rPr>
              <w:t xml:space="preserve"> the nature of STRs </w:t>
            </w:r>
            <w:r>
              <w:rPr>
                <w:bCs/>
                <w:sz w:val="20"/>
                <w:szCs w:val="20"/>
              </w:rPr>
              <w:t>submitted</w:t>
            </w:r>
            <w:r w:rsidRPr="00AB42B1">
              <w:rPr>
                <w:bCs/>
                <w:sz w:val="20"/>
                <w:szCs w:val="20"/>
              </w:rPr>
              <w:t xml:space="preserve"> by your firm</w:t>
            </w:r>
            <w:r>
              <w:rPr>
                <w:bCs/>
                <w:sz w:val="20"/>
                <w:szCs w:val="20"/>
              </w:rPr>
              <w:t xml:space="preserve">, along with the total number of STRs filed within the past 12 months.  </w:t>
            </w:r>
          </w:p>
        </w:tc>
        <w:tc>
          <w:tcPr>
            <w:tcW w:w="7929" w:type="dxa"/>
            <w:shd w:val="clear" w:color="auto" w:fill="auto"/>
          </w:tcPr>
          <w:p w14:paraId="297992C7" w14:textId="77777777" w:rsidR="005272D6" w:rsidRDefault="005272D6" w:rsidP="005A07AF">
            <w:pPr>
              <w:rPr>
                <w:rFonts w:ascii="Arial" w:hAnsi="Arial" w:cs="Arial"/>
                <w:b/>
                <w:sz w:val="20"/>
                <w:szCs w:val="20"/>
              </w:rPr>
            </w:pPr>
          </w:p>
        </w:tc>
      </w:tr>
      <w:tr w:rsidR="000E20F5" w:rsidRPr="00891523" w14:paraId="65B92D2C" w14:textId="77777777" w:rsidTr="00A71244">
        <w:tc>
          <w:tcPr>
            <w:tcW w:w="15163" w:type="dxa"/>
            <w:gridSpan w:val="3"/>
            <w:shd w:val="clear" w:color="auto" w:fill="FBF7EB"/>
          </w:tcPr>
          <w:p w14:paraId="198D8878" w14:textId="5941DD2F" w:rsidR="000E20F5" w:rsidRPr="00A71244" w:rsidRDefault="00F904F9" w:rsidP="005A07AF">
            <w:pPr>
              <w:rPr>
                <w:rFonts w:ascii="Arial" w:hAnsi="Arial" w:cs="Arial"/>
                <w:b/>
                <w:sz w:val="20"/>
                <w:szCs w:val="20"/>
              </w:rPr>
            </w:pPr>
            <w:r w:rsidRPr="00A71244">
              <w:rPr>
                <w:rFonts w:ascii="Arial" w:hAnsi="Arial" w:cs="Arial"/>
                <w:b/>
                <w:color w:val="871919"/>
                <w:sz w:val="20"/>
                <w:szCs w:val="20"/>
              </w:rPr>
              <w:t xml:space="preserve">Payments from </w:t>
            </w:r>
            <w:r w:rsidR="00B33B93" w:rsidRPr="00A71244">
              <w:rPr>
                <w:rFonts w:ascii="Arial" w:hAnsi="Arial" w:cs="Arial"/>
                <w:b/>
                <w:color w:val="871919"/>
                <w:sz w:val="20"/>
                <w:szCs w:val="20"/>
              </w:rPr>
              <w:t xml:space="preserve">or to </w:t>
            </w:r>
            <w:r w:rsidR="00967F24" w:rsidRPr="00A71244">
              <w:rPr>
                <w:rFonts w:ascii="Arial" w:hAnsi="Arial" w:cs="Arial"/>
                <w:b/>
                <w:color w:val="871919"/>
                <w:sz w:val="20"/>
                <w:szCs w:val="20"/>
              </w:rPr>
              <w:t xml:space="preserve">a </w:t>
            </w:r>
            <w:r w:rsidR="000F068F" w:rsidRPr="00A71244">
              <w:rPr>
                <w:rFonts w:ascii="Arial" w:hAnsi="Arial" w:cs="Arial"/>
                <w:b/>
                <w:color w:val="871919"/>
                <w:sz w:val="20"/>
                <w:szCs w:val="20"/>
              </w:rPr>
              <w:t>T</w:t>
            </w:r>
            <w:r w:rsidR="00724872" w:rsidRPr="00A71244">
              <w:rPr>
                <w:rFonts w:ascii="Arial" w:hAnsi="Arial" w:cs="Arial"/>
                <w:b/>
                <w:color w:val="871919"/>
                <w:sz w:val="20"/>
                <w:szCs w:val="20"/>
              </w:rPr>
              <w:t xml:space="preserve">hird </w:t>
            </w:r>
            <w:r w:rsidR="000F068F" w:rsidRPr="00A71244">
              <w:rPr>
                <w:rFonts w:ascii="Arial" w:hAnsi="Arial" w:cs="Arial"/>
                <w:b/>
                <w:color w:val="871919"/>
                <w:sz w:val="20"/>
                <w:szCs w:val="20"/>
              </w:rPr>
              <w:t>P</w:t>
            </w:r>
            <w:r w:rsidR="00724872" w:rsidRPr="00A71244">
              <w:rPr>
                <w:rFonts w:ascii="Arial" w:hAnsi="Arial" w:cs="Arial"/>
                <w:b/>
                <w:color w:val="871919"/>
                <w:sz w:val="20"/>
                <w:szCs w:val="20"/>
              </w:rPr>
              <w:t>arty</w:t>
            </w:r>
            <w:r w:rsidR="00967F24" w:rsidRPr="00A71244">
              <w:rPr>
                <w:rFonts w:ascii="Arial" w:hAnsi="Arial" w:cs="Arial"/>
                <w:b/>
                <w:sz w:val="20"/>
                <w:szCs w:val="20"/>
              </w:rPr>
              <w:t xml:space="preserve"> </w:t>
            </w:r>
          </w:p>
        </w:tc>
      </w:tr>
      <w:tr w:rsidR="000E20F5" w:rsidRPr="00891523" w14:paraId="36B440CB" w14:textId="77777777" w:rsidTr="00A71244">
        <w:tc>
          <w:tcPr>
            <w:tcW w:w="1413" w:type="dxa"/>
            <w:shd w:val="clear" w:color="auto" w:fill="auto"/>
            <w:vAlign w:val="center"/>
          </w:tcPr>
          <w:p w14:paraId="21AA61E5" w14:textId="77777777" w:rsidR="00307723" w:rsidRDefault="00C557A4" w:rsidP="00307723">
            <w:pPr>
              <w:jc w:val="center"/>
              <w:rPr>
                <w:rFonts w:ascii="Arial" w:hAnsi="Arial" w:cs="Arial"/>
                <w:bCs/>
                <w:i/>
                <w:iCs/>
                <w:sz w:val="20"/>
                <w:szCs w:val="20"/>
              </w:rPr>
            </w:pPr>
            <w:r w:rsidRPr="00A71244">
              <w:rPr>
                <w:rFonts w:ascii="Arial" w:hAnsi="Arial" w:cs="Arial"/>
                <w:bCs/>
                <w:i/>
                <w:iCs/>
                <w:sz w:val="20"/>
                <w:szCs w:val="20"/>
              </w:rPr>
              <w:t>Par</w:t>
            </w:r>
            <w:r w:rsidR="008C13D6" w:rsidRPr="00A71244">
              <w:rPr>
                <w:rFonts w:ascii="Arial" w:hAnsi="Arial" w:cs="Arial"/>
                <w:bCs/>
                <w:i/>
                <w:iCs/>
                <w:sz w:val="20"/>
                <w:szCs w:val="20"/>
              </w:rPr>
              <w:t>a</w:t>
            </w:r>
            <w:r w:rsidRPr="00A71244">
              <w:rPr>
                <w:rFonts w:ascii="Arial" w:hAnsi="Arial" w:cs="Arial"/>
                <w:bCs/>
                <w:i/>
                <w:iCs/>
                <w:sz w:val="20"/>
                <w:szCs w:val="20"/>
              </w:rPr>
              <w:t xml:space="preserve"> 129</w:t>
            </w:r>
          </w:p>
          <w:p w14:paraId="1873E8A1" w14:textId="73DA3036" w:rsidR="000E20F5" w:rsidRPr="005561DC" w:rsidRDefault="00307723" w:rsidP="00A71244">
            <w:pPr>
              <w:jc w:val="center"/>
              <w:rPr>
                <w:rFonts w:ascii="Arial" w:hAnsi="Arial" w:cs="Arial"/>
                <w:bCs/>
                <w:i/>
                <w:iCs/>
                <w:sz w:val="18"/>
                <w:szCs w:val="18"/>
              </w:rPr>
            </w:pPr>
            <w:r>
              <w:rPr>
                <w:rFonts w:ascii="Arial" w:hAnsi="Arial" w:cs="Arial"/>
                <w:bCs/>
                <w:i/>
                <w:iCs/>
                <w:sz w:val="20"/>
                <w:szCs w:val="20"/>
              </w:rPr>
              <w:t>Para 130</w:t>
            </w:r>
          </w:p>
        </w:tc>
        <w:tc>
          <w:tcPr>
            <w:tcW w:w="5821" w:type="dxa"/>
            <w:shd w:val="clear" w:color="auto" w:fill="auto"/>
          </w:tcPr>
          <w:p w14:paraId="31B03764" w14:textId="4FD31A41" w:rsidR="000E20F5" w:rsidRPr="00A72459" w:rsidRDefault="00963A17" w:rsidP="00A72459">
            <w:pPr>
              <w:pStyle w:val="ListParagraph"/>
              <w:numPr>
                <w:ilvl w:val="0"/>
                <w:numId w:val="11"/>
              </w:numPr>
              <w:jc w:val="both"/>
              <w:rPr>
                <w:bCs/>
                <w:sz w:val="20"/>
                <w:szCs w:val="20"/>
              </w:rPr>
            </w:pPr>
            <w:r w:rsidRPr="00A72459">
              <w:rPr>
                <w:bCs/>
                <w:sz w:val="20"/>
                <w:szCs w:val="20"/>
              </w:rPr>
              <w:t xml:space="preserve">What procedures does the firm have in place for handling payments received from or sent to third parties who have no apparent relationship to the underlying </w:t>
            </w:r>
            <w:r w:rsidR="008765B8">
              <w:rPr>
                <w:bCs/>
                <w:sz w:val="20"/>
                <w:szCs w:val="20"/>
              </w:rPr>
              <w:t>transaction</w:t>
            </w:r>
            <w:r w:rsidRPr="00A72459">
              <w:rPr>
                <w:bCs/>
                <w:sz w:val="20"/>
                <w:szCs w:val="20"/>
              </w:rPr>
              <w:t>?</w:t>
            </w:r>
          </w:p>
        </w:tc>
        <w:tc>
          <w:tcPr>
            <w:tcW w:w="7929" w:type="dxa"/>
            <w:shd w:val="clear" w:color="auto" w:fill="auto"/>
          </w:tcPr>
          <w:p w14:paraId="5049B512" w14:textId="77777777" w:rsidR="000E20F5" w:rsidRDefault="000E20F5" w:rsidP="005A07AF">
            <w:pPr>
              <w:rPr>
                <w:rFonts w:ascii="Arial" w:hAnsi="Arial" w:cs="Arial"/>
                <w:b/>
                <w:sz w:val="20"/>
                <w:szCs w:val="20"/>
              </w:rPr>
            </w:pPr>
          </w:p>
        </w:tc>
      </w:tr>
    </w:tbl>
    <w:p w14:paraId="70438D24" w14:textId="77777777" w:rsidR="006D57E2" w:rsidRDefault="006D57E2" w:rsidP="006D57E2">
      <w:pPr>
        <w:rPr>
          <w:rFonts w:ascii="Arial" w:hAnsi="Arial" w:cs="Arial"/>
          <w:b/>
          <w:u w:val="single"/>
        </w:rPr>
      </w:pPr>
    </w:p>
    <w:sectPr w:rsidR="006D57E2" w:rsidSect="005B1788">
      <w:headerReference w:type="default" r:id="rId8"/>
      <w:footerReference w:type="default" r:id="rId9"/>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9FAD" w14:textId="77777777" w:rsidR="009232A4" w:rsidRDefault="009232A4" w:rsidP="001759AA">
      <w:pPr>
        <w:spacing w:after="0" w:line="240" w:lineRule="auto"/>
      </w:pPr>
      <w:r>
        <w:separator/>
      </w:r>
    </w:p>
  </w:endnote>
  <w:endnote w:type="continuationSeparator" w:id="0">
    <w:p w14:paraId="13643C3B" w14:textId="77777777" w:rsidR="009232A4" w:rsidRDefault="009232A4" w:rsidP="0017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423779"/>
      <w:docPartObj>
        <w:docPartGallery w:val="Page Numbers (Bottom of Page)"/>
        <w:docPartUnique/>
      </w:docPartObj>
    </w:sdtPr>
    <w:sdtEndPr>
      <w:rPr>
        <w:noProof/>
      </w:rPr>
    </w:sdtEndPr>
    <w:sdtContent>
      <w:p w14:paraId="49A1D45C" w14:textId="5F978F58" w:rsidR="00F24D90" w:rsidRDefault="00F24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1FFA9" w14:textId="77777777" w:rsidR="00F24D90" w:rsidRDefault="00F2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76EF" w14:textId="77777777" w:rsidR="009232A4" w:rsidRDefault="009232A4" w:rsidP="001759AA">
      <w:pPr>
        <w:spacing w:after="0" w:line="240" w:lineRule="auto"/>
      </w:pPr>
      <w:r>
        <w:separator/>
      </w:r>
    </w:p>
  </w:footnote>
  <w:footnote w:type="continuationSeparator" w:id="0">
    <w:p w14:paraId="6E20DAE9" w14:textId="77777777" w:rsidR="009232A4" w:rsidRDefault="009232A4" w:rsidP="0017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0B2D" w14:textId="6877074C" w:rsidR="00F24D90" w:rsidRDefault="00F24D90" w:rsidP="00CE213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6BC0" w14:textId="4268543E" w:rsidR="00F24D90" w:rsidRPr="00A71244" w:rsidRDefault="00F44464" w:rsidP="005B1788">
    <w:pPr>
      <w:pStyle w:val="Header"/>
      <w:jc w:val="right"/>
      <w:rPr>
        <w:rFonts w:ascii="Arial" w:hAnsi="Arial" w:cs="Arial"/>
        <w:color w:val="871919"/>
        <w:sz w:val="28"/>
        <w:szCs w:val="28"/>
        <w:lang w:val="en-HK"/>
      </w:rPr>
    </w:pPr>
    <w:r w:rsidRPr="00A71244">
      <w:rPr>
        <w:rFonts w:ascii="Arial" w:hAnsi="Arial" w:cs="Arial"/>
        <w:color w:val="871919"/>
        <w:sz w:val="28"/>
        <w:szCs w:val="28"/>
        <w:lang w:val="en-HK"/>
      </w:rPr>
      <w:t xml:space="preserve">Form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8CF"/>
    <w:multiLevelType w:val="hybridMultilevel"/>
    <w:tmpl w:val="AFF82C6C"/>
    <w:lvl w:ilvl="0" w:tplc="0E088D72">
      <w:start w:val="1"/>
      <w:numFmt w:val="lowerLetter"/>
      <w:lvlText w:val="(%1)"/>
      <w:lvlJc w:val="left"/>
      <w:pPr>
        <w:ind w:left="360" w:hanging="360"/>
      </w:pPr>
      <w:rPr>
        <w:rFonts w:hint="default"/>
        <w:i w:val="0"/>
        <w:color w:val="auto"/>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52F0816"/>
    <w:multiLevelType w:val="hybridMultilevel"/>
    <w:tmpl w:val="883621F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B3B07"/>
    <w:multiLevelType w:val="hybridMultilevel"/>
    <w:tmpl w:val="B558A7A2"/>
    <w:lvl w:ilvl="0" w:tplc="2DFA48C2">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11731E92"/>
    <w:multiLevelType w:val="hybridMultilevel"/>
    <w:tmpl w:val="BA888326"/>
    <w:lvl w:ilvl="0" w:tplc="093A58F8">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81C13D9"/>
    <w:multiLevelType w:val="hybridMultilevel"/>
    <w:tmpl w:val="76B0AA1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211130E7"/>
    <w:multiLevelType w:val="hybridMultilevel"/>
    <w:tmpl w:val="B5762904"/>
    <w:lvl w:ilvl="0" w:tplc="FFFFFFFF">
      <w:start w:val="1"/>
      <w:numFmt w:val="lowerRoman"/>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DC73CC"/>
    <w:multiLevelType w:val="hybridMultilevel"/>
    <w:tmpl w:val="8DEAB5CE"/>
    <w:lvl w:ilvl="0" w:tplc="D79E4940">
      <w:start w:val="2"/>
      <w:numFmt w:val="bullet"/>
      <w:lvlText w:val="-"/>
      <w:lvlJc w:val="left"/>
      <w:pPr>
        <w:ind w:left="720" w:hanging="360"/>
      </w:pPr>
      <w:rPr>
        <w:rFonts w:ascii="Calibri" w:eastAsiaTheme="minorHAnsi"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24691507"/>
    <w:multiLevelType w:val="hybridMultilevel"/>
    <w:tmpl w:val="B5762904"/>
    <w:lvl w:ilvl="0" w:tplc="FFFFFFFF">
      <w:start w:val="1"/>
      <w:numFmt w:val="lowerRoman"/>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2C2233"/>
    <w:multiLevelType w:val="hybridMultilevel"/>
    <w:tmpl w:val="C14AB844"/>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1D20AC7"/>
    <w:multiLevelType w:val="hybridMultilevel"/>
    <w:tmpl w:val="878804C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35984A1B"/>
    <w:multiLevelType w:val="hybridMultilevel"/>
    <w:tmpl w:val="81F65036"/>
    <w:lvl w:ilvl="0" w:tplc="7D2430EE">
      <w:start w:val="1"/>
      <w:numFmt w:val="decimal"/>
      <w:lvlText w:val="%1."/>
      <w:lvlJc w:val="left"/>
      <w:pPr>
        <w:ind w:left="360" w:hanging="360"/>
      </w:pPr>
      <w:rPr>
        <w:rFonts w:hint="default"/>
        <w:b w:val="0"/>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1" w15:restartNumberingAfterBreak="0">
    <w:nsid w:val="36EA6D57"/>
    <w:multiLevelType w:val="hybridMultilevel"/>
    <w:tmpl w:val="3C7AA7E0"/>
    <w:lvl w:ilvl="0" w:tplc="B27CC9BE">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468E74E4"/>
    <w:multiLevelType w:val="hybridMultilevel"/>
    <w:tmpl w:val="2C9604EA"/>
    <w:lvl w:ilvl="0" w:tplc="EFA413E6">
      <w:start w:val="1"/>
      <w:numFmt w:val="decimal"/>
      <w:lvlText w:val="%1."/>
      <w:lvlJc w:val="left"/>
      <w:pPr>
        <w:ind w:left="360" w:hanging="360"/>
      </w:pPr>
      <w:rPr>
        <w:b w:val="0"/>
        <w:bCs w:val="0"/>
        <w:i/>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489B2842"/>
    <w:multiLevelType w:val="hybridMultilevel"/>
    <w:tmpl w:val="757EDF0E"/>
    <w:lvl w:ilvl="0" w:tplc="FFFFFFFF">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5091034B"/>
    <w:multiLevelType w:val="hybridMultilevel"/>
    <w:tmpl w:val="1504800A"/>
    <w:lvl w:ilvl="0" w:tplc="94AC2372">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54F454C6"/>
    <w:multiLevelType w:val="multilevel"/>
    <w:tmpl w:val="D55CC5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9333705"/>
    <w:multiLevelType w:val="hybridMultilevel"/>
    <w:tmpl w:val="3A567D9C"/>
    <w:lvl w:ilvl="0" w:tplc="6B96B2A4">
      <w:start w:val="1"/>
      <w:numFmt w:val="decimal"/>
      <w:lvlText w:val="%1."/>
      <w:lvlJc w:val="left"/>
      <w:pPr>
        <w:ind w:left="360" w:hanging="360"/>
      </w:pPr>
      <w:rPr>
        <w:rFonts w:hint="default"/>
        <w:sz w:val="20"/>
        <w:szCs w:val="2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7" w15:restartNumberingAfterBreak="0">
    <w:nsid w:val="5B953737"/>
    <w:multiLevelType w:val="hybridMultilevel"/>
    <w:tmpl w:val="883621FA"/>
    <w:lvl w:ilvl="0" w:tplc="FED24348">
      <w:start w:val="1"/>
      <w:numFmt w:val="lowerRoman"/>
      <w:lvlText w:val="(%1)"/>
      <w:lvlJc w:val="left"/>
      <w:pPr>
        <w:ind w:left="720" w:hanging="72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1886137"/>
    <w:multiLevelType w:val="hybridMultilevel"/>
    <w:tmpl w:val="754A3A66"/>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9" w15:restartNumberingAfterBreak="0">
    <w:nsid w:val="67125DE6"/>
    <w:multiLevelType w:val="hybridMultilevel"/>
    <w:tmpl w:val="B5762904"/>
    <w:lvl w:ilvl="0" w:tplc="FFFFFFFF">
      <w:start w:val="1"/>
      <w:numFmt w:val="lowerRoman"/>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81D7537"/>
    <w:multiLevelType w:val="hybridMultilevel"/>
    <w:tmpl w:val="883621FA"/>
    <w:lvl w:ilvl="0" w:tplc="FFFFFFFF">
      <w:start w:val="1"/>
      <w:numFmt w:val="lowerRoman"/>
      <w:lvlText w:val="(%1)"/>
      <w:lvlJc w:val="left"/>
      <w:pPr>
        <w:ind w:left="-1688" w:hanging="720"/>
      </w:pPr>
      <w:rPr>
        <w:rFonts w:hint="default"/>
      </w:rPr>
    </w:lvl>
    <w:lvl w:ilvl="1" w:tplc="FFFFFFFF" w:tentative="1">
      <w:start w:val="1"/>
      <w:numFmt w:val="lowerLetter"/>
      <w:lvlText w:val="%2."/>
      <w:lvlJc w:val="left"/>
      <w:pPr>
        <w:ind w:left="-1328" w:hanging="360"/>
      </w:pPr>
    </w:lvl>
    <w:lvl w:ilvl="2" w:tplc="FFFFFFFF" w:tentative="1">
      <w:start w:val="1"/>
      <w:numFmt w:val="lowerRoman"/>
      <w:lvlText w:val="%3."/>
      <w:lvlJc w:val="right"/>
      <w:pPr>
        <w:ind w:left="-608" w:hanging="180"/>
      </w:pPr>
    </w:lvl>
    <w:lvl w:ilvl="3" w:tplc="FFFFFFFF" w:tentative="1">
      <w:start w:val="1"/>
      <w:numFmt w:val="decimal"/>
      <w:lvlText w:val="%4."/>
      <w:lvlJc w:val="left"/>
      <w:pPr>
        <w:ind w:left="112" w:hanging="360"/>
      </w:pPr>
    </w:lvl>
    <w:lvl w:ilvl="4" w:tplc="FFFFFFFF" w:tentative="1">
      <w:start w:val="1"/>
      <w:numFmt w:val="lowerLetter"/>
      <w:lvlText w:val="%5."/>
      <w:lvlJc w:val="left"/>
      <w:pPr>
        <w:ind w:left="832" w:hanging="360"/>
      </w:pPr>
    </w:lvl>
    <w:lvl w:ilvl="5" w:tplc="FFFFFFFF" w:tentative="1">
      <w:start w:val="1"/>
      <w:numFmt w:val="lowerRoman"/>
      <w:lvlText w:val="%6."/>
      <w:lvlJc w:val="right"/>
      <w:pPr>
        <w:ind w:left="1552" w:hanging="180"/>
      </w:pPr>
    </w:lvl>
    <w:lvl w:ilvl="6" w:tplc="FFFFFFFF" w:tentative="1">
      <w:start w:val="1"/>
      <w:numFmt w:val="decimal"/>
      <w:lvlText w:val="%7."/>
      <w:lvlJc w:val="left"/>
      <w:pPr>
        <w:ind w:left="2272" w:hanging="360"/>
      </w:pPr>
    </w:lvl>
    <w:lvl w:ilvl="7" w:tplc="FFFFFFFF" w:tentative="1">
      <w:start w:val="1"/>
      <w:numFmt w:val="lowerLetter"/>
      <w:lvlText w:val="%8."/>
      <w:lvlJc w:val="left"/>
      <w:pPr>
        <w:ind w:left="2992" w:hanging="360"/>
      </w:pPr>
    </w:lvl>
    <w:lvl w:ilvl="8" w:tplc="FFFFFFFF" w:tentative="1">
      <w:start w:val="1"/>
      <w:numFmt w:val="lowerRoman"/>
      <w:lvlText w:val="%9."/>
      <w:lvlJc w:val="right"/>
      <w:pPr>
        <w:ind w:left="3712" w:hanging="180"/>
      </w:pPr>
    </w:lvl>
  </w:abstractNum>
  <w:abstractNum w:abstractNumId="21" w15:restartNumberingAfterBreak="0">
    <w:nsid w:val="69DD022E"/>
    <w:multiLevelType w:val="hybridMultilevel"/>
    <w:tmpl w:val="B5762904"/>
    <w:lvl w:ilvl="0" w:tplc="FFFFFFFF">
      <w:start w:val="1"/>
      <w:numFmt w:val="lowerRoman"/>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C914ECD"/>
    <w:multiLevelType w:val="hybridMultilevel"/>
    <w:tmpl w:val="2F7E73DA"/>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3" w15:restartNumberingAfterBreak="0">
    <w:nsid w:val="70704621"/>
    <w:multiLevelType w:val="hybridMultilevel"/>
    <w:tmpl w:val="B5762904"/>
    <w:lvl w:ilvl="0" w:tplc="FFFFFFFF">
      <w:start w:val="1"/>
      <w:numFmt w:val="lowerRoman"/>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17A23B4"/>
    <w:multiLevelType w:val="hybridMultilevel"/>
    <w:tmpl w:val="76A88416"/>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5" w15:restartNumberingAfterBreak="0">
    <w:nsid w:val="74D57096"/>
    <w:multiLevelType w:val="hybridMultilevel"/>
    <w:tmpl w:val="883621F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563E21"/>
    <w:multiLevelType w:val="hybridMultilevel"/>
    <w:tmpl w:val="D81C6C82"/>
    <w:lvl w:ilvl="0" w:tplc="3C090017">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7" w15:restartNumberingAfterBreak="0">
    <w:nsid w:val="799A491D"/>
    <w:multiLevelType w:val="hybridMultilevel"/>
    <w:tmpl w:val="B5762904"/>
    <w:lvl w:ilvl="0" w:tplc="FED24348">
      <w:start w:val="1"/>
      <w:numFmt w:val="lowerRoman"/>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B885640"/>
    <w:multiLevelType w:val="hybridMultilevel"/>
    <w:tmpl w:val="B5762904"/>
    <w:lvl w:ilvl="0" w:tplc="FFFFFFFF">
      <w:start w:val="1"/>
      <w:numFmt w:val="lowerRoman"/>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BE715D0"/>
    <w:multiLevelType w:val="hybridMultilevel"/>
    <w:tmpl w:val="F3E8D1BA"/>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0" w15:restartNumberingAfterBreak="0">
    <w:nsid w:val="7F385ED2"/>
    <w:multiLevelType w:val="hybridMultilevel"/>
    <w:tmpl w:val="A2342734"/>
    <w:lvl w:ilvl="0" w:tplc="3C090017">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16cid:durableId="490946102">
    <w:abstractNumId w:val="6"/>
  </w:num>
  <w:num w:numId="2" w16cid:durableId="1145046832">
    <w:abstractNumId w:val="0"/>
  </w:num>
  <w:num w:numId="3" w16cid:durableId="239754726">
    <w:abstractNumId w:val="30"/>
  </w:num>
  <w:num w:numId="4" w16cid:durableId="2136026314">
    <w:abstractNumId w:val="26"/>
  </w:num>
  <w:num w:numId="5" w16cid:durableId="868763807">
    <w:abstractNumId w:val="8"/>
  </w:num>
  <w:num w:numId="6" w16cid:durableId="851645129">
    <w:abstractNumId w:val="12"/>
  </w:num>
  <w:num w:numId="7" w16cid:durableId="1634627898">
    <w:abstractNumId w:val="22"/>
  </w:num>
  <w:num w:numId="8" w16cid:durableId="1412507509">
    <w:abstractNumId w:val="16"/>
  </w:num>
  <w:num w:numId="9" w16cid:durableId="1203441505">
    <w:abstractNumId w:val="24"/>
  </w:num>
  <w:num w:numId="10" w16cid:durableId="1391273463">
    <w:abstractNumId w:val="18"/>
  </w:num>
  <w:num w:numId="11" w16cid:durableId="644747231">
    <w:abstractNumId w:val="10"/>
  </w:num>
  <w:num w:numId="12" w16cid:durableId="1461000158">
    <w:abstractNumId w:val="11"/>
  </w:num>
  <w:num w:numId="13" w16cid:durableId="1752778889">
    <w:abstractNumId w:val="17"/>
  </w:num>
  <w:num w:numId="14" w16cid:durableId="491987262">
    <w:abstractNumId w:val="3"/>
  </w:num>
  <w:num w:numId="15" w16cid:durableId="536817785">
    <w:abstractNumId w:val="14"/>
  </w:num>
  <w:num w:numId="16" w16cid:durableId="521666866">
    <w:abstractNumId w:val="20"/>
  </w:num>
  <w:num w:numId="17" w16cid:durableId="2006742137">
    <w:abstractNumId w:val="25"/>
  </w:num>
  <w:num w:numId="18" w16cid:durableId="432669277">
    <w:abstractNumId w:val="27"/>
  </w:num>
  <w:num w:numId="19" w16cid:durableId="1648782571">
    <w:abstractNumId w:val="7"/>
  </w:num>
  <w:num w:numId="20" w16cid:durableId="1506163943">
    <w:abstractNumId w:val="1"/>
  </w:num>
  <w:num w:numId="21" w16cid:durableId="1365207200">
    <w:abstractNumId w:val="5"/>
  </w:num>
  <w:num w:numId="22" w16cid:durableId="300771035">
    <w:abstractNumId w:val="28"/>
  </w:num>
  <w:num w:numId="23" w16cid:durableId="1083070861">
    <w:abstractNumId w:val="9"/>
  </w:num>
  <w:num w:numId="24" w16cid:durableId="1087267921">
    <w:abstractNumId w:val="13"/>
  </w:num>
  <w:num w:numId="25" w16cid:durableId="436684009">
    <w:abstractNumId w:val="23"/>
  </w:num>
  <w:num w:numId="26" w16cid:durableId="1769544414">
    <w:abstractNumId w:val="15"/>
  </w:num>
  <w:num w:numId="27" w16cid:durableId="844831720">
    <w:abstractNumId w:val="4"/>
  </w:num>
  <w:num w:numId="28" w16cid:durableId="1386369018">
    <w:abstractNumId w:val="29"/>
  </w:num>
  <w:num w:numId="29" w16cid:durableId="278076811">
    <w:abstractNumId w:val="19"/>
  </w:num>
  <w:num w:numId="30" w16cid:durableId="1564877482">
    <w:abstractNumId w:val="2"/>
  </w:num>
  <w:num w:numId="31" w16cid:durableId="119596956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AF"/>
    <w:rsid w:val="000003AC"/>
    <w:rsid w:val="000006B4"/>
    <w:rsid w:val="00000EB4"/>
    <w:rsid w:val="00001262"/>
    <w:rsid w:val="00001DCB"/>
    <w:rsid w:val="00002399"/>
    <w:rsid w:val="000024B4"/>
    <w:rsid w:val="00003024"/>
    <w:rsid w:val="000041EA"/>
    <w:rsid w:val="000057D1"/>
    <w:rsid w:val="0000598F"/>
    <w:rsid w:val="00005FEA"/>
    <w:rsid w:val="00006044"/>
    <w:rsid w:val="00007EF6"/>
    <w:rsid w:val="00011069"/>
    <w:rsid w:val="00011FEE"/>
    <w:rsid w:val="00012F1E"/>
    <w:rsid w:val="0001309A"/>
    <w:rsid w:val="000140E9"/>
    <w:rsid w:val="00014518"/>
    <w:rsid w:val="00014CEE"/>
    <w:rsid w:val="000156B5"/>
    <w:rsid w:val="0001617B"/>
    <w:rsid w:val="000163C3"/>
    <w:rsid w:val="000166AB"/>
    <w:rsid w:val="00016ACD"/>
    <w:rsid w:val="00017273"/>
    <w:rsid w:val="0001771C"/>
    <w:rsid w:val="00017ABB"/>
    <w:rsid w:val="00020DF3"/>
    <w:rsid w:val="00020F0E"/>
    <w:rsid w:val="00021787"/>
    <w:rsid w:val="000227B2"/>
    <w:rsid w:val="00023589"/>
    <w:rsid w:val="00024AA8"/>
    <w:rsid w:val="00024F22"/>
    <w:rsid w:val="00025158"/>
    <w:rsid w:val="00025CED"/>
    <w:rsid w:val="00026439"/>
    <w:rsid w:val="00026743"/>
    <w:rsid w:val="000301A3"/>
    <w:rsid w:val="000304C4"/>
    <w:rsid w:val="00030D58"/>
    <w:rsid w:val="000312D7"/>
    <w:rsid w:val="00031823"/>
    <w:rsid w:val="00031C0A"/>
    <w:rsid w:val="00032152"/>
    <w:rsid w:val="0003225A"/>
    <w:rsid w:val="000330A4"/>
    <w:rsid w:val="000334B7"/>
    <w:rsid w:val="0003380A"/>
    <w:rsid w:val="0003398C"/>
    <w:rsid w:val="00034506"/>
    <w:rsid w:val="000350D6"/>
    <w:rsid w:val="000355DA"/>
    <w:rsid w:val="00035682"/>
    <w:rsid w:val="00035E9F"/>
    <w:rsid w:val="00035F76"/>
    <w:rsid w:val="00036C5A"/>
    <w:rsid w:val="0003719F"/>
    <w:rsid w:val="00037563"/>
    <w:rsid w:val="00037C84"/>
    <w:rsid w:val="000403FC"/>
    <w:rsid w:val="0004052C"/>
    <w:rsid w:val="0004089D"/>
    <w:rsid w:val="000408E8"/>
    <w:rsid w:val="00040C0C"/>
    <w:rsid w:val="000416F2"/>
    <w:rsid w:val="00041B81"/>
    <w:rsid w:val="00042686"/>
    <w:rsid w:val="000433F5"/>
    <w:rsid w:val="00044DE4"/>
    <w:rsid w:val="0004512E"/>
    <w:rsid w:val="00045E9E"/>
    <w:rsid w:val="000460B6"/>
    <w:rsid w:val="00046635"/>
    <w:rsid w:val="000468CE"/>
    <w:rsid w:val="00046D0F"/>
    <w:rsid w:val="00047852"/>
    <w:rsid w:val="000478FC"/>
    <w:rsid w:val="00047D43"/>
    <w:rsid w:val="00050D78"/>
    <w:rsid w:val="00050E22"/>
    <w:rsid w:val="0005360E"/>
    <w:rsid w:val="00054529"/>
    <w:rsid w:val="00054D4A"/>
    <w:rsid w:val="00055B9C"/>
    <w:rsid w:val="00056143"/>
    <w:rsid w:val="000561B0"/>
    <w:rsid w:val="00056CE4"/>
    <w:rsid w:val="00057EA5"/>
    <w:rsid w:val="00057F18"/>
    <w:rsid w:val="00060B58"/>
    <w:rsid w:val="00060E4B"/>
    <w:rsid w:val="00061301"/>
    <w:rsid w:val="00061326"/>
    <w:rsid w:val="00062AF1"/>
    <w:rsid w:val="00063591"/>
    <w:rsid w:val="000646DE"/>
    <w:rsid w:val="000647A0"/>
    <w:rsid w:val="00065C70"/>
    <w:rsid w:val="000664C8"/>
    <w:rsid w:val="00066B9C"/>
    <w:rsid w:val="00067191"/>
    <w:rsid w:val="00067556"/>
    <w:rsid w:val="00070402"/>
    <w:rsid w:val="00072AFC"/>
    <w:rsid w:val="00072F98"/>
    <w:rsid w:val="00073103"/>
    <w:rsid w:val="0007339A"/>
    <w:rsid w:val="00074382"/>
    <w:rsid w:val="00074A7A"/>
    <w:rsid w:val="00074EFC"/>
    <w:rsid w:val="00075EAF"/>
    <w:rsid w:val="000762CC"/>
    <w:rsid w:val="000766F4"/>
    <w:rsid w:val="00076E1D"/>
    <w:rsid w:val="000770B3"/>
    <w:rsid w:val="00077BB0"/>
    <w:rsid w:val="00077DEF"/>
    <w:rsid w:val="000800EC"/>
    <w:rsid w:val="00080B58"/>
    <w:rsid w:val="00081B3E"/>
    <w:rsid w:val="00081FA9"/>
    <w:rsid w:val="00082695"/>
    <w:rsid w:val="00082CAA"/>
    <w:rsid w:val="00082E85"/>
    <w:rsid w:val="00083AE7"/>
    <w:rsid w:val="00083D92"/>
    <w:rsid w:val="000840AB"/>
    <w:rsid w:val="00084B8D"/>
    <w:rsid w:val="00084C03"/>
    <w:rsid w:val="00084EA0"/>
    <w:rsid w:val="00084F94"/>
    <w:rsid w:val="0008522F"/>
    <w:rsid w:val="00085390"/>
    <w:rsid w:val="000853CE"/>
    <w:rsid w:val="000857F7"/>
    <w:rsid w:val="00086963"/>
    <w:rsid w:val="00086E34"/>
    <w:rsid w:val="00090480"/>
    <w:rsid w:val="000909A5"/>
    <w:rsid w:val="000916BD"/>
    <w:rsid w:val="00092539"/>
    <w:rsid w:val="00093175"/>
    <w:rsid w:val="00093E4B"/>
    <w:rsid w:val="000940C9"/>
    <w:rsid w:val="000966B7"/>
    <w:rsid w:val="0009753B"/>
    <w:rsid w:val="00097AB8"/>
    <w:rsid w:val="000A0002"/>
    <w:rsid w:val="000A0B95"/>
    <w:rsid w:val="000A131B"/>
    <w:rsid w:val="000A15D5"/>
    <w:rsid w:val="000A1787"/>
    <w:rsid w:val="000A1D59"/>
    <w:rsid w:val="000A288E"/>
    <w:rsid w:val="000A28F6"/>
    <w:rsid w:val="000A2BE4"/>
    <w:rsid w:val="000A381A"/>
    <w:rsid w:val="000A3AC2"/>
    <w:rsid w:val="000A3CB9"/>
    <w:rsid w:val="000A3E49"/>
    <w:rsid w:val="000A5FD7"/>
    <w:rsid w:val="000A6A2E"/>
    <w:rsid w:val="000A6B1F"/>
    <w:rsid w:val="000A6B64"/>
    <w:rsid w:val="000A7347"/>
    <w:rsid w:val="000A777B"/>
    <w:rsid w:val="000A7DDF"/>
    <w:rsid w:val="000B0B11"/>
    <w:rsid w:val="000B0B8F"/>
    <w:rsid w:val="000B0EBC"/>
    <w:rsid w:val="000B1587"/>
    <w:rsid w:val="000B1D95"/>
    <w:rsid w:val="000B23F8"/>
    <w:rsid w:val="000B2B55"/>
    <w:rsid w:val="000B2B88"/>
    <w:rsid w:val="000B2C3A"/>
    <w:rsid w:val="000B2DCF"/>
    <w:rsid w:val="000B4438"/>
    <w:rsid w:val="000B5700"/>
    <w:rsid w:val="000B5837"/>
    <w:rsid w:val="000B6225"/>
    <w:rsid w:val="000B68B2"/>
    <w:rsid w:val="000B75BF"/>
    <w:rsid w:val="000B75C1"/>
    <w:rsid w:val="000C08B9"/>
    <w:rsid w:val="000C1921"/>
    <w:rsid w:val="000C25D3"/>
    <w:rsid w:val="000C3B80"/>
    <w:rsid w:val="000C3DC0"/>
    <w:rsid w:val="000C61F1"/>
    <w:rsid w:val="000C728D"/>
    <w:rsid w:val="000C7481"/>
    <w:rsid w:val="000C7AF4"/>
    <w:rsid w:val="000D06C6"/>
    <w:rsid w:val="000D09F4"/>
    <w:rsid w:val="000D1234"/>
    <w:rsid w:val="000D1530"/>
    <w:rsid w:val="000D1EFF"/>
    <w:rsid w:val="000D2AD1"/>
    <w:rsid w:val="000D3225"/>
    <w:rsid w:val="000D32C2"/>
    <w:rsid w:val="000D36D2"/>
    <w:rsid w:val="000D3A7E"/>
    <w:rsid w:val="000D3B1B"/>
    <w:rsid w:val="000D4483"/>
    <w:rsid w:val="000D4B49"/>
    <w:rsid w:val="000D50C7"/>
    <w:rsid w:val="000D62AE"/>
    <w:rsid w:val="000D6622"/>
    <w:rsid w:val="000D6726"/>
    <w:rsid w:val="000D6E66"/>
    <w:rsid w:val="000D7A01"/>
    <w:rsid w:val="000E0386"/>
    <w:rsid w:val="000E0857"/>
    <w:rsid w:val="000E1027"/>
    <w:rsid w:val="000E12B2"/>
    <w:rsid w:val="000E1B97"/>
    <w:rsid w:val="000E20F5"/>
    <w:rsid w:val="000E22BC"/>
    <w:rsid w:val="000E2A2A"/>
    <w:rsid w:val="000E2AF6"/>
    <w:rsid w:val="000E3B35"/>
    <w:rsid w:val="000E40CB"/>
    <w:rsid w:val="000E4748"/>
    <w:rsid w:val="000E488C"/>
    <w:rsid w:val="000E49F7"/>
    <w:rsid w:val="000E59E3"/>
    <w:rsid w:val="000E6999"/>
    <w:rsid w:val="000E6EAF"/>
    <w:rsid w:val="000E7066"/>
    <w:rsid w:val="000E755C"/>
    <w:rsid w:val="000F0036"/>
    <w:rsid w:val="000F068F"/>
    <w:rsid w:val="000F06AA"/>
    <w:rsid w:val="000F0760"/>
    <w:rsid w:val="000F137B"/>
    <w:rsid w:val="000F2A9A"/>
    <w:rsid w:val="000F3157"/>
    <w:rsid w:val="000F4AE9"/>
    <w:rsid w:val="000F4B54"/>
    <w:rsid w:val="000F5235"/>
    <w:rsid w:val="000F5429"/>
    <w:rsid w:val="000F5C0E"/>
    <w:rsid w:val="000F6127"/>
    <w:rsid w:val="000F688D"/>
    <w:rsid w:val="000F6CA8"/>
    <w:rsid w:val="000F72C3"/>
    <w:rsid w:val="000F75AB"/>
    <w:rsid w:val="000F7FB8"/>
    <w:rsid w:val="00100887"/>
    <w:rsid w:val="00100E2D"/>
    <w:rsid w:val="00101076"/>
    <w:rsid w:val="0010241C"/>
    <w:rsid w:val="00102D7F"/>
    <w:rsid w:val="00102F6D"/>
    <w:rsid w:val="00103BD5"/>
    <w:rsid w:val="001044E6"/>
    <w:rsid w:val="00104703"/>
    <w:rsid w:val="001059C2"/>
    <w:rsid w:val="00106149"/>
    <w:rsid w:val="00110011"/>
    <w:rsid w:val="00110876"/>
    <w:rsid w:val="0011109D"/>
    <w:rsid w:val="00111262"/>
    <w:rsid w:val="00111437"/>
    <w:rsid w:val="00111B43"/>
    <w:rsid w:val="00111FD2"/>
    <w:rsid w:val="00111FF1"/>
    <w:rsid w:val="00112038"/>
    <w:rsid w:val="0011338B"/>
    <w:rsid w:val="00113A58"/>
    <w:rsid w:val="00113BC4"/>
    <w:rsid w:val="00114072"/>
    <w:rsid w:val="00114250"/>
    <w:rsid w:val="00114D70"/>
    <w:rsid w:val="001168D9"/>
    <w:rsid w:val="001202A8"/>
    <w:rsid w:val="001211C4"/>
    <w:rsid w:val="001214A4"/>
    <w:rsid w:val="00121577"/>
    <w:rsid w:val="00121E7B"/>
    <w:rsid w:val="00122118"/>
    <w:rsid w:val="0012279A"/>
    <w:rsid w:val="00122994"/>
    <w:rsid w:val="001229AA"/>
    <w:rsid w:val="00122A7F"/>
    <w:rsid w:val="00122F46"/>
    <w:rsid w:val="001231D6"/>
    <w:rsid w:val="00123ADD"/>
    <w:rsid w:val="00123E1C"/>
    <w:rsid w:val="00124C84"/>
    <w:rsid w:val="00124DA2"/>
    <w:rsid w:val="001251E5"/>
    <w:rsid w:val="00125A48"/>
    <w:rsid w:val="0012612E"/>
    <w:rsid w:val="001264ED"/>
    <w:rsid w:val="00126709"/>
    <w:rsid w:val="0012673D"/>
    <w:rsid w:val="00127060"/>
    <w:rsid w:val="00127EDE"/>
    <w:rsid w:val="0013074A"/>
    <w:rsid w:val="00131389"/>
    <w:rsid w:val="00131B26"/>
    <w:rsid w:val="00131E02"/>
    <w:rsid w:val="00131E3D"/>
    <w:rsid w:val="00131FDA"/>
    <w:rsid w:val="001327EF"/>
    <w:rsid w:val="0013280D"/>
    <w:rsid w:val="00133177"/>
    <w:rsid w:val="0013348A"/>
    <w:rsid w:val="00133B9D"/>
    <w:rsid w:val="00133EE0"/>
    <w:rsid w:val="00134CDA"/>
    <w:rsid w:val="00134EEF"/>
    <w:rsid w:val="001350ED"/>
    <w:rsid w:val="00135265"/>
    <w:rsid w:val="00135406"/>
    <w:rsid w:val="0013576B"/>
    <w:rsid w:val="00136BC5"/>
    <w:rsid w:val="0013706C"/>
    <w:rsid w:val="001372F8"/>
    <w:rsid w:val="0014027D"/>
    <w:rsid w:val="001402C1"/>
    <w:rsid w:val="001404C3"/>
    <w:rsid w:val="0014073D"/>
    <w:rsid w:val="00140C1A"/>
    <w:rsid w:val="00140FD9"/>
    <w:rsid w:val="00141537"/>
    <w:rsid w:val="00142906"/>
    <w:rsid w:val="00142F74"/>
    <w:rsid w:val="001431CA"/>
    <w:rsid w:val="00143CD9"/>
    <w:rsid w:val="00143F97"/>
    <w:rsid w:val="00143FCD"/>
    <w:rsid w:val="00144AB7"/>
    <w:rsid w:val="0014518E"/>
    <w:rsid w:val="00145716"/>
    <w:rsid w:val="00145A59"/>
    <w:rsid w:val="001462AD"/>
    <w:rsid w:val="00146A1A"/>
    <w:rsid w:val="00146BCC"/>
    <w:rsid w:val="0014725A"/>
    <w:rsid w:val="00147ACF"/>
    <w:rsid w:val="0015043F"/>
    <w:rsid w:val="001506D2"/>
    <w:rsid w:val="00151667"/>
    <w:rsid w:val="00152D9E"/>
    <w:rsid w:val="00153020"/>
    <w:rsid w:val="00154334"/>
    <w:rsid w:val="00154337"/>
    <w:rsid w:val="001552A9"/>
    <w:rsid w:val="00155EB2"/>
    <w:rsid w:val="00156CF0"/>
    <w:rsid w:val="00156F51"/>
    <w:rsid w:val="00157410"/>
    <w:rsid w:val="00157DBC"/>
    <w:rsid w:val="001616DF"/>
    <w:rsid w:val="001624BC"/>
    <w:rsid w:val="001625F6"/>
    <w:rsid w:val="001635BE"/>
    <w:rsid w:val="00163AF1"/>
    <w:rsid w:val="00163C9B"/>
    <w:rsid w:val="001642CD"/>
    <w:rsid w:val="001642E3"/>
    <w:rsid w:val="001643B7"/>
    <w:rsid w:val="00164D12"/>
    <w:rsid w:val="00165356"/>
    <w:rsid w:val="00165493"/>
    <w:rsid w:val="00165694"/>
    <w:rsid w:val="00165C8D"/>
    <w:rsid w:val="00165E0A"/>
    <w:rsid w:val="001664DF"/>
    <w:rsid w:val="001665B6"/>
    <w:rsid w:val="00167AB7"/>
    <w:rsid w:val="00167BE1"/>
    <w:rsid w:val="00171DCB"/>
    <w:rsid w:val="00171ECD"/>
    <w:rsid w:val="001720FA"/>
    <w:rsid w:val="00172D9D"/>
    <w:rsid w:val="001738D2"/>
    <w:rsid w:val="00173D77"/>
    <w:rsid w:val="00174D47"/>
    <w:rsid w:val="00175025"/>
    <w:rsid w:val="001759AA"/>
    <w:rsid w:val="00176745"/>
    <w:rsid w:val="00177367"/>
    <w:rsid w:val="00177421"/>
    <w:rsid w:val="001778C1"/>
    <w:rsid w:val="00177B64"/>
    <w:rsid w:val="00177F85"/>
    <w:rsid w:val="00177FDF"/>
    <w:rsid w:val="00180BB6"/>
    <w:rsid w:val="001820EC"/>
    <w:rsid w:val="00182A28"/>
    <w:rsid w:val="00182A6B"/>
    <w:rsid w:val="00182A72"/>
    <w:rsid w:val="00182C1C"/>
    <w:rsid w:val="00182E87"/>
    <w:rsid w:val="00183C50"/>
    <w:rsid w:val="00183F56"/>
    <w:rsid w:val="001845B5"/>
    <w:rsid w:val="00184BE3"/>
    <w:rsid w:val="00185350"/>
    <w:rsid w:val="001864D7"/>
    <w:rsid w:val="0018713E"/>
    <w:rsid w:val="00187A47"/>
    <w:rsid w:val="00190225"/>
    <w:rsid w:val="001908B7"/>
    <w:rsid w:val="00192C3B"/>
    <w:rsid w:val="00193256"/>
    <w:rsid w:val="00194577"/>
    <w:rsid w:val="00196202"/>
    <w:rsid w:val="00196776"/>
    <w:rsid w:val="00196C00"/>
    <w:rsid w:val="00196FB8"/>
    <w:rsid w:val="0019713D"/>
    <w:rsid w:val="0019715E"/>
    <w:rsid w:val="0019734C"/>
    <w:rsid w:val="00197360"/>
    <w:rsid w:val="00197EA2"/>
    <w:rsid w:val="001A028E"/>
    <w:rsid w:val="001A0295"/>
    <w:rsid w:val="001A044F"/>
    <w:rsid w:val="001A0D48"/>
    <w:rsid w:val="001A1018"/>
    <w:rsid w:val="001A1707"/>
    <w:rsid w:val="001A17B1"/>
    <w:rsid w:val="001A20C6"/>
    <w:rsid w:val="001A2942"/>
    <w:rsid w:val="001A6448"/>
    <w:rsid w:val="001A6E5E"/>
    <w:rsid w:val="001A6F92"/>
    <w:rsid w:val="001A72E8"/>
    <w:rsid w:val="001A7FFB"/>
    <w:rsid w:val="001B038D"/>
    <w:rsid w:val="001B0870"/>
    <w:rsid w:val="001B0BA2"/>
    <w:rsid w:val="001B2650"/>
    <w:rsid w:val="001B3452"/>
    <w:rsid w:val="001B3580"/>
    <w:rsid w:val="001B3B4A"/>
    <w:rsid w:val="001B4030"/>
    <w:rsid w:val="001B5C07"/>
    <w:rsid w:val="001B5EDA"/>
    <w:rsid w:val="001B64AF"/>
    <w:rsid w:val="001B6508"/>
    <w:rsid w:val="001B6F06"/>
    <w:rsid w:val="001B6FE3"/>
    <w:rsid w:val="001B702F"/>
    <w:rsid w:val="001B70E1"/>
    <w:rsid w:val="001B7977"/>
    <w:rsid w:val="001C0268"/>
    <w:rsid w:val="001C0409"/>
    <w:rsid w:val="001C0FC2"/>
    <w:rsid w:val="001C17B4"/>
    <w:rsid w:val="001C2496"/>
    <w:rsid w:val="001C2706"/>
    <w:rsid w:val="001C4220"/>
    <w:rsid w:val="001C4490"/>
    <w:rsid w:val="001C4659"/>
    <w:rsid w:val="001C49D1"/>
    <w:rsid w:val="001C4AFD"/>
    <w:rsid w:val="001C56BE"/>
    <w:rsid w:val="001C5ABF"/>
    <w:rsid w:val="001C5E5C"/>
    <w:rsid w:val="001C626A"/>
    <w:rsid w:val="001C6B96"/>
    <w:rsid w:val="001C6C40"/>
    <w:rsid w:val="001C6D7A"/>
    <w:rsid w:val="001C7453"/>
    <w:rsid w:val="001C7CDD"/>
    <w:rsid w:val="001D0126"/>
    <w:rsid w:val="001D0876"/>
    <w:rsid w:val="001D0ADF"/>
    <w:rsid w:val="001D12A2"/>
    <w:rsid w:val="001D1C3A"/>
    <w:rsid w:val="001D2678"/>
    <w:rsid w:val="001D2AB0"/>
    <w:rsid w:val="001D2D7C"/>
    <w:rsid w:val="001D36AE"/>
    <w:rsid w:val="001D3B72"/>
    <w:rsid w:val="001D3C1A"/>
    <w:rsid w:val="001D5929"/>
    <w:rsid w:val="001D5AFF"/>
    <w:rsid w:val="001D5F3F"/>
    <w:rsid w:val="001D6164"/>
    <w:rsid w:val="001D7238"/>
    <w:rsid w:val="001D7257"/>
    <w:rsid w:val="001E0AA6"/>
    <w:rsid w:val="001E0DE3"/>
    <w:rsid w:val="001E158C"/>
    <w:rsid w:val="001E332E"/>
    <w:rsid w:val="001E4240"/>
    <w:rsid w:val="001E44FE"/>
    <w:rsid w:val="001E4DA7"/>
    <w:rsid w:val="001E5FE3"/>
    <w:rsid w:val="001E6021"/>
    <w:rsid w:val="001E6112"/>
    <w:rsid w:val="001E6C84"/>
    <w:rsid w:val="001E79A3"/>
    <w:rsid w:val="001F07A7"/>
    <w:rsid w:val="001F14BC"/>
    <w:rsid w:val="001F4A3B"/>
    <w:rsid w:val="001F4AC6"/>
    <w:rsid w:val="001F4B77"/>
    <w:rsid w:val="001F5194"/>
    <w:rsid w:val="001F5827"/>
    <w:rsid w:val="001F5D22"/>
    <w:rsid w:val="001F5FC0"/>
    <w:rsid w:val="001F600B"/>
    <w:rsid w:val="0020001F"/>
    <w:rsid w:val="00200373"/>
    <w:rsid w:val="002007BE"/>
    <w:rsid w:val="00200D2A"/>
    <w:rsid w:val="0020104B"/>
    <w:rsid w:val="002014C9"/>
    <w:rsid w:val="00201C0B"/>
    <w:rsid w:val="0020371F"/>
    <w:rsid w:val="00203F2D"/>
    <w:rsid w:val="002046E1"/>
    <w:rsid w:val="00204943"/>
    <w:rsid w:val="00204D04"/>
    <w:rsid w:val="00205202"/>
    <w:rsid w:val="002055F4"/>
    <w:rsid w:val="00205D97"/>
    <w:rsid w:val="00206C2A"/>
    <w:rsid w:val="00207235"/>
    <w:rsid w:val="00207438"/>
    <w:rsid w:val="00207F10"/>
    <w:rsid w:val="00210774"/>
    <w:rsid w:val="00210A59"/>
    <w:rsid w:val="002112CB"/>
    <w:rsid w:val="00211B23"/>
    <w:rsid w:val="00211F2E"/>
    <w:rsid w:val="002122C9"/>
    <w:rsid w:val="00212634"/>
    <w:rsid w:val="00214A9C"/>
    <w:rsid w:val="00214B94"/>
    <w:rsid w:val="00215A9D"/>
    <w:rsid w:val="00216EA7"/>
    <w:rsid w:val="0021777A"/>
    <w:rsid w:val="00217B9B"/>
    <w:rsid w:val="00217D83"/>
    <w:rsid w:val="0022048B"/>
    <w:rsid w:val="00220B42"/>
    <w:rsid w:val="00220BE4"/>
    <w:rsid w:val="00221B26"/>
    <w:rsid w:val="0022200A"/>
    <w:rsid w:val="002247D3"/>
    <w:rsid w:val="00224BC9"/>
    <w:rsid w:val="00225D5D"/>
    <w:rsid w:val="0022614B"/>
    <w:rsid w:val="002278ED"/>
    <w:rsid w:val="0023000F"/>
    <w:rsid w:val="002302C6"/>
    <w:rsid w:val="0023031B"/>
    <w:rsid w:val="0023036B"/>
    <w:rsid w:val="00231460"/>
    <w:rsid w:val="00232FD8"/>
    <w:rsid w:val="002346A8"/>
    <w:rsid w:val="0023612E"/>
    <w:rsid w:val="00237783"/>
    <w:rsid w:val="0024032F"/>
    <w:rsid w:val="002414A7"/>
    <w:rsid w:val="00241EEE"/>
    <w:rsid w:val="00242684"/>
    <w:rsid w:val="002429D8"/>
    <w:rsid w:val="00243526"/>
    <w:rsid w:val="002437C9"/>
    <w:rsid w:val="002440DB"/>
    <w:rsid w:val="002451FD"/>
    <w:rsid w:val="00245B19"/>
    <w:rsid w:val="0024651D"/>
    <w:rsid w:val="00246F2A"/>
    <w:rsid w:val="0024767C"/>
    <w:rsid w:val="00251241"/>
    <w:rsid w:val="0025231D"/>
    <w:rsid w:val="00252D85"/>
    <w:rsid w:val="00252FCB"/>
    <w:rsid w:val="00253337"/>
    <w:rsid w:val="00253513"/>
    <w:rsid w:val="00253C1D"/>
    <w:rsid w:val="00253F8C"/>
    <w:rsid w:val="0025482B"/>
    <w:rsid w:val="00254F0E"/>
    <w:rsid w:val="00255937"/>
    <w:rsid w:val="002572DE"/>
    <w:rsid w:val="0025790F"/>
    <w:rsid w:val="00257D26"/>
    <w:rsid w:val="0026011D"/>
    <w:rsid w:val="002601D3"/>
    <w:rsid w:val="00260207"/>
    <w:rsid w:val="00261356"/>
    <w:rsid w:val="00261B43"/>
    <w:rsid w:val="00262A20"/>
    <w:rsid w:val="00263B78"/>
    <w:rsid w:val="00263BBF"/>
    <w:rsid w:val="00263C06"/>
    <w:rsid w:val="00264393"/>
    <w:rsid w:val="00264F6D"/>
    <w:rsid w:val="0026508C"/>
    <w:rsid w:val="00266218"/>
    <w:rsid w:val="0026678B"/>
    <w:rsid w:val="00266F76"/>
    <w:rsid w:val="00267193"/>
    <w:rsid w:val="002707A0"/>
    <w:rsid w:val="002711C0"/>
    <w:rsid w:val="002712C9"/>
    <w:rsid w:val="002713C0"/>
    <w:rsid w:val="00271674"/>
    <w:rsid w:val="00272409"/>
    <w:rsid w:val="00272633"/>
    <w:rsid w:val="00272F21"/>
    <w:rsid w:val="00273030"/>
    <w:rsid w:val="002731FD"/>
    <w:rsid w:val="00273A68"/>
    <w:rsid w:val="00273EEB"/>
    <w:rsid w:val="002746F0"/>
    <w:rsid w:val="00274F3E"/>
    <w:rsid w:val="00274F3F"/>
    <w:rsid w:val="00275147"/>
    <w:rsid w:val="00275276"/>
    <w:rsid w:val="00275603"/>
    <w:rsid w:val="002763B1"/>
    <w:rsid w:val="002766AB"/>
    <w:rsid w:val="0027674A"/>
    <w:rsid w:val="00276C0F"/>
    <w:rsid w:val="00277004"/>
    <w:rsid w:val="00280623"/>
    <w:rsid w:val="002808D0"/>
    <w:rsid w:val="00280BF1"/>
    <w:rsid w:val="0028192F"/>
    <w:rsid w:val="00281C91"/>
    <w:rsid w:val="00281E7F"/>
    <w:rsid w:val="00281ED9"/>
    <w:rsid w:val="00282B41"/>
    <w:rsid w:val="00282B67"/>
    <w:rsid w:val="00282F07"/>
    <w:rsid w:val="00282FAA"/>
    <w:rsid w:val="00282FFF"/>
    <w:rsid w:val="0028322F"/>
    <w:rsid w:val="0028439F"/>
    <w:rsid w:val="002844F4"/>
    <w:rsid w:val="00284EC5"/>
    <w:rsid w:val="002860A3"/>
    <w:rsid w:val="00286246"/>
    <w:rsid w:val="00290261"/>
    <w:rsid w:val="002902CB"/>
    <w:rsid w:val="002903EE"/>
    <w:rsid w:val="00290716"/>
    <w:rsid w:val="00290E07"/>
    <w:rsid w:val="002910FA"/>
    <w:rsid w:val="00292183"/>
    <w:rsid w:val="002923D0"/>
    <w:rsid w:val="0029277F"/>
    <w:rsid w:val="002927FA"/>
    <w:rsid w:val="00292AAD"/>
    <w:rsid w:val="00294478"/>
    <w:rsid w:val="00294709"/>
    <w:rsid w:val="00294C94"/>
    <w:rsid w:val="00295D79"/>
    <w:rsid w:val="002968B2"/>
    <w:rsid w:val="00296A65"/>
    <w:rsid w:val="00296DC7"/>
    <w:rsid w:val="00297DA8"/>
    <w:rsid w:val="002A06E1"/>
    <w:rsid w:val="002A0BD6"/>
    <w:rsid w:val="002A222F"/>
    <w:rsid w:val="002A36C4"/>
    <w:rsid w:val="002A3C5F"/>
    <w:rsid w:val="002A4551"/>
    <w:rsid w:val="002A496D"/>
    <w:rsid w:val="002A4AC6"/>
    <w:rsid w:val="002A51C2"/>
    <w:rsid w:val="002A533F"/>
    <w:rsid w:val="002A55A5"/>
    <w:rsid w:val="002A5804"/>
    <w:rsid w:val="002A5FEF"/>
    <w:rsid w:val="002A7C96"/>
    <w:rsid w:val="002B09A0"/>
    <w:rsid w:val="002B0D5E"/>
    <w:rsid w:val="002B1011"/>
    <w:rsid w:val="002B1370"/>
    <w:rsid w:val="002B14DD"/>
    <w:rsid w:val="002B1EE2"/>
    <w:rsid w:val="002B352C"/>
    <w:rsid w:val="002B4185"/>
    <w:rsid w:val="002B49B4"/>
    <w:rsid w:val="002B4D3F"/>
    <w:rsid w:val="002B4D50"/>
    <w:rsid w:val="002B4FCA"/>
    <w:rsid w:val="002B5664"/>
    <w:rsid w:val="002B59B3"/>
    <w:rsid w:val="002B5AF1"/>
    <w:rsid w:val="002B5B2B"/>
    <w:rsid w:val="002B6378"/>
    <w:rsid w:val="002B696F"/>
    <w:rsid w:val="002B6C22"/>
    <w:rsid w:val="002B6D16"/>
    <w:rsid w:val="002B7E04"/>
    <w:rsid w:val="002C020B"/>
    <w:rsid w:val="002C0EA3"/>
    <w:rsid w:val="002C19BE"/>
    <w:rsid w:val="002C2E99"/>
    <w:rsid w:val="002C31BB"/>
    <w:rsid w:val="002C36C5"/>
    <w:rsid w:val="002C373A"/>
    <w:rsid w:val="002C3EB7"/>
    <w:rsid w:val="002C444D"/>
    <w:rsid w:val="002C5A96"/>
    <w:rsid w:val="002C62E9"/>
    <w:rsid w:val="002C683D"/>
    <w:rsid w:val="002C6B81"/>
    <w:rsid w:val="002C7617"/>
    <w:rsid w:val="002C7B52"/>
    <w:rsid w:val="002D0825"/>
    <w:rsid w:val="002D14E1"/>
    <w:rsid w:val="002D14F6"/>
    <w:rsid w:val="002D19C3"/>
    <w:rsid w:val="002D1FA1"/>
    <w:rsid w:val="002D224F"/>
    <w:rsid w:val="002D23EB"/>
    <w:rsid w:val="002D3BB5"/>
    <w:rsid w:val="002D4558"/>
    <w:rsid w:val="002D4899"/>
    <w:rsid w:val="002D4A3F"/>
    <w:rsid w:val="002D4D7A"/>
    <w:rsid w:val="002D4E0F"/>
    <w:rsid w:val="002D4E57"/>
    <w:rsid w:val="002D5692"/>
    <w:rsid w:val="002D5A91"/>
    <w:rsid w:val="002D6386"/>
    <w:rsid w:val="002E07A2"/>
    <w:rsid w:val="002E1C98"/>
    <w:rsid w:val="002E212B"/>
    <w:rsid w:val="002E2399"/>
    <w:rsid w:val="002E2DB7"/>
    <w:rsid w:val="002E32B6"/>
    <w:rsid w:val="002E39ED"/>
    <w:rsid w:val="002E3AB9"/>
    <w:rsid w:val="002E4034"/>
    <w:rsid w:val="002E4471"/>
    <w:rsid w:val="002E4655"/>
    <w:rsid w:val="002E46A6"/>
    <w:rsid w:val="002E5829"/>
    <w:rsid w:val="002E597E"/>
    <w:rsid w:val="002E6729"/>
    <w:rsid w:val="002E6B40"/>
    <w:rsid w:val="002E711B"/>
    <w:rsid w:val="002E7557"/>
    <w:rsid w:val="002F0E7F"/>
    <w:rsid w:val="002F0F95"/>
    <w:rsid w:val="002F19D7"/>
    <w:rsid w:val="002F1D2E"/>
    <w:rsid w:val="002F2793"/>
    <w:rsid w:val="002F279F"/>
    <w:rsid w:val="002F28DE"/>
    <w:rsid w:val="002F2D62"/>
    <w:rsid w:val="002F2F90"/>
    <w:rsid w:val="002F34E8"/>
    <w:rsid w:val="002F3C86"/>
    <w:rsid w:val="002F45D3"/>
    <w:rsid w:val="002F57CC"/>
    <w:rsid w:val="002F5E1B"/>
    <w:rsid w:val="002F6073"/>
    <w:rsid w:val="002F6FCC"/>
    <w:rsid w:val="002F7243"/>
    <w:rsid w:val="002F7691"/>
    <w:rsid w:val="00300540"/>
    <w:rsid w:val="003006C2"/>
    <w:rsid w:val="00300899"/>
    <w:rsid w:val="003010C3"/>
    <w:rsid w:val="003029E7"/>
    <w:rsid w:val="00302DBC"/>
    <w:rsid w:val="0030322F"/>
    <w:rsid w:val="003043D7"/>
    <w:rsid w:val="00306676"/>
    <w:rsid w:val="003067D1"/>
    <w:rsid w:val="003071AA"/>
    <w:rsid w:val="00307723"/>
    <w:rsid w:val="00307DB4"/>
    <w:rsid w:val="00310064"/>
    <w:rsid w:val="00310912"/>
    <w:rsid w:val="003114F4"/>
    <w:rsid w:val="0031167C"/>
    <w:rsid w:val="0031175F"/>
    <w:rsid w:val="00311A86"/>
    <w:rsid w:val="0031242E"/>
    <w:rsid w:val="00313405"/>
    <w:rsid w:val="00313472"/>
    <w:rsid w:val="00313D32"/>
    <w:rsid w:val="003148A7"/>
    <w:rsid w:val="00314B93"/>
    <w:rsid w:val="00314F4C"/>
    <w:rsid w:val="00315177"/>
    <w:rsid w:val="00315940"/>
    <w:rsid w:val="003167E0"/>
    <w:rsid w:val="00316E7A"/>
    <w:rsid w:val="00316E9B"/>
    <w:rsid w:val="00317238"/>
    <w:rsid w:val="0032018C"/>
    <w:rsid w:val="00320B13"/>
    <w:rsid w:val="00321AE6"/>
    <w:rsid w:val="00321B32"/>
    <w:rsid w:val="003232C7"/>
    <w:rsid w:val="00326254"/>
    <w:rsid w:val="003268CA"/>
    <w:rsid w:val="00326D5F"/>
    <w:rsid w:val="003274FA"/>
    <w:rsid w:val="0033066B"/>
    <w:rsid w:val="00330B57"/>
    <w:rsid w:val="0033228C"/>
    <w:rsid w:val="003324C5"/>
    <w:rsid w:val="00332D07"/>
    <w:rsid w:val="0033459D"/>
    <w:rsid w:val="0033665A"/>
    <w:rsid w:val="003367CD"/>
    <w:rsid w:val="00336D7B"/>
    <w:rsid w:val="003371A3"/>
    <w:rsid w:val="003378EE"/>
    <w:rsid w:val="003379CB"/>
    <w:rsid w:val="00337F40"/>
    <w:rsid w:val="0034109B"/>
    <w:rsid w:val="00341AC9"/>
    <w:rsid w:val="0034219A"/>
    <w:rsid w:val="00343B1C"/>
    <w:rsid w:val="00343E81"/>
    <w:rsid w:val="00344ACA"/>
    <w:rsid w:val="00345817"/>
    <w:rsid w:val="00345CBF"/>
    <w:rsid w:val="00346000"/>
    <w:rsid w:val="0034630E"/>
    <w:rsid w:val="00346A28"/>
    <w:rsid w:val="00347F82"/>
    <w:rsid w:val="003506C0"/>
    <w:rsid w:val="00351249"/>
    <w:rsid w:val="00351D7E"/>
    <w:rsid w:val="003529CA"/>
    <w:rsid w:val="00352A76"/>
    <w:rsid w:val="00353456"/>
    <w:rsid w:val="003552A7"/>
    <w:rsid w:val="003556EC"/>
    <w:rsid w:val="003559E0"/>
    <w:rsid w:val="003560AF"/>
    <w:rsid w:val="00356570"/>
    <w:rsid w:val="00357A8E"/>
    <w:rsid w:val="00357C26"/>
    <w:rsid w:val="00360044"/>
    <w:rsid w:val="00360137"/>
    <w:rsid w:val="003603AB"/>
    <w:rsid w:val="003608A6"/>
    <w:rsid w:val="00360B63"/>
    <w:rsid w:val="003610A6"/>
    <w:rsid w:val="00361263"/>
    <w:rsid w:val="00361B78"/>
    <w:rsid w:val="003625A8"/>
    <w:rsid w:val="0036264F"/>
    <w:rsid w:val="00363224"/>
    <w:rsid w:val="00364120"/>
    <w:rsid w:val="00364DF3"/>
    <w:rsid w:val="00365AA7"/>
    <w:rsid w:val="00366095"/>
    <w:rsid w:val="00366400"/>
    <w:rsid w:val="003673C4"/>
    <w:rsid w:val="003704A8"/>
    <w:rsid w:val="00370FAF"/>
    <w:rsid w:val="0037228E"/>
    <w:rsid w:val="003728DD"/>
    <w:rsid w:val="0037297C"/>
    <w:rsid w:val="00373E03"/>
    <w:rsid w:val="00375D34"/>
    <w:rsid w:val="003764ED"/>
    <w:rsid w:val="003765D8"/>
    <w:rsid w:val="00376846"/>
    <w:rsid w:val="003769D9"/>
    <w:rsid w:val="00376D18"/>
    <w:rsid w:val="003772F8"/>
    <w:rsid w:val="003777D5"/>
    <w:rsid w:val="00380158"/>
    <w:rsid w:val="00380A9C"/>
    <w:rsid w:val="00381C32"/>
    <w:rsid w:val="00381D25"/>
    <w:rsid w:val="00382E8D"/>
    <w:rsid w:val="00383A07"/>
    <w:rsid w:val="003841D1"/>
    <w:rsid w:val="0038456F"/>
    <w:rsid w:val="00384DEB"/>
    <w:rsid w:val="003855D4"/>
    <w:rsid w:val="00386243"/>
    <w:rsid w:val="0038666C"/>
    <w:rsid w:val="0038688F"/>
    <w:rsid w:val="00386977"/>
    <w:rsid w:val="00386BAC"/>
    <w:rsid w:val="00386F44"/>
    <w:rsid w:val="00387429"/>
    <w:rsid w:val="0038790E"/>
    <w:rsid w:val="003904B6"/>
    <w:rsid w:val="00390AE8"/>
    <w:rsid w:val="00390D01"/>
    <w:rsid w:val="00391E43"/>
    <w:rsid w:val="00392947"/>
    <w:rsid w:val="0039294C"/>
    <w:rsid w:val="0039361F"/>
    <w:rsid w:val="00393EED"/>
    <w:rsid w:val="00394E2F"/>
    <w:rsid w:val="003957B0"/>
    <w:rsid w:val="00395916"/>
    <w:rsid w:val="00395950"/>
    <w:rsid w:val="00395B5C"/>
    <w:rsid w:val="003960B2"/>
    <w:rsid w:val="003967CC"/>
    <w:rsid w:val="00397577"/>
    <w:rsid w:val="003979EC"/>
    <w:rsid w:val="00397C84"/>
    <w:rsid w:val="00397C8E"/>
    <w:rsid w:val="003A0C7A"/>
    <w:rsid w:val="003A1E5C"/>
    <w:rsid w:val="003A20B3"/>
    <w:rsid w:val="003A2D52"/>
    <w:rsid w:val="003A3CF8"/>
    <w:rsid w:val="003A44FA"/>
    <w:rsid w:val="003A5493"/>
    <w:rsid w:val="003A634B"/>
    <w:rsid w:val="003A6DAE"/>
    <w:rsid w:val="003B0FA8"/>
    <w:rsid w:val="003B17F0"/>
    <w:rsid w:val="003B2C23"/>
    <w:rsid w:val="003B2E76"/>
    <w:rsid w:val="003B313D"/>
    <w:rsid w:val="003B433B"/>
    <w:rsid w:val="003B4651"/>
    <w:rsid w:val="003B4675"/>
    <w:rsid w:val="003B4E3A"/>
    <w:rsid w:val="003B54B5"/>
    <w:rsid w:val="003B62D4"/>
    <w:rsid w:val="003B66C0"/>
    <w:rsid w:val="003B6F68"/>
    <w:rsid w:val="003C0180"/>
    <w:rsid w:val="003C04A8"/>
    <w:rsid w:val="003C07DC"/>
    <w:rsid w:val="003C0814"/>
    <w:rsid w:val="003C0974"/>
    <w:rsid w:val="003C0C3B"/>
    <w:rsid w:val="003C317D"/>
    <w:rsid w:val="003C3819"/>
    <w:rsid w:val="003C38F9"/>
    <w:rsid w:val="003C4B1F"/>
    <w:rsid w:val="003C4C34"/>
    <w:rsid w:val="003C5188"/>
    <w:rsid w:val="003C5B6A"/>
    <w:rsid w:val="003C711E"/>
    <w:rsid w:val="003C79D5"/>
    <w:rsid w:val="003C7B50"/>
    <w:rsid w:val="003C7C19"/>
    <w:rsid w:val="003D0792"/>
    <w:rsid w:val="003D1A84"/>
    <w:rsid w:val="003D251D"/>
    <w:rsid w:val="003D2874"/>
    <w:rsid w:val="003D2C25"/>
    <w:rsid w:val="003D2CE9"/>
    <w:rsid w:val="003D2E62"/>
    <w:rsid w:val="003D334D"/>
    <w:rsid w:val="003D3BD1"/>
    <w:rsid w:val="003D3F44"/>
    <w:rsid w:val="003D48BF"/>
    <w:rsid w:val="003D55CC"/>
    <w:rsid w:val="003D5662"/>
    <w:rsid w:val="003D5737"/>
    <w:rsid w:val="003D6B7F"/>
    <w:rsid w:val="003D78B8"/>
    <w:rsid w:val="003D796F"/>
    <w:rsid w:val="003E05B8"/>
    <w:rsid w:val="003E05CE"/>
    <w:rsid w:val="003E0F5D"/>
    <w:rsid w:val="003E1082"/>
    <w:rsid w:val="003E2BD3"/>
    <w:rsid w:val="003E4FA0"/>
    <w:rsid w:val="003E50A3"/>
    <w:rsid w:val="003E5C1D"/>
    <w:rsid w:val="003E6247"/>
    <w:rsid w:val="003E625C"/>
    <w:rsid w:val="003E68E7"/>
    <w:rsid w:val="003E6B56"/>
    <w:rsid w:val="003E6FF3"/>
    <w:rsid w:val="003E7209"/>
    <w:rsid w:val="003E7808"/>
    <w:rsid w:val="003E7864"/>
    <w:rsid w:val="003E7DBA"/>
    <w:rsid w:val="003E7F1F"/>
    <w:rsid w:val="003F0ADA"/>
    <w:rsid w:val="003F16A2"/>
    <w:rsid w:val="003F20CB"/>
    <w:rsid w:val="003F29C1"/>
    <w:rsid w:val="003F2CC3"/>
    <w:rsid w:val="003F3473"/>
    <w:rsid w:val="003F4E50"/>
    <w:rsid w:val="003F5F3B"/>
    <w:rsid w:val="003F6D5F"/>
    <w:rsid w:val="003F7610"/>
    <w:rsid w:val="003F7C89"/>
    <w:rsid w:val="003F7F90"/>
    <w:rsid w:val="00400434"/>
    <w:rsid w:val="0040075F"/>
    <w:rsid w:val="004011C0"/>
    <w:rsid w:val="004014B9"/>
    <w:rsid w:val="00401FAC"/>
    <w:rsid w:val="00402EBF"/>
    <w:rsid w:val="004033CA"/>
    <w:rsid w:val="004038D0"/>
    <w:rsid w:val="00403F80"/>
    <w:rsid w:val="0040421B"/>
    <w:rsid w:val="00404369"/>
    <w:rsid w:val="00404EB0"/>
    <w:rsid w:val="004050F0"/>
    <w:rsid w:val="00405E68"/>
    <w:rsid w:val="00405FCE"/>
    <w:rsid w:val="0040655E"/>
    <w:rsid w:val="00406657"/>
    <w:rsid w:val="0040673E"/>
    <w:rsid w:val="00406848"/>
    <w:rsid w:val="004074DC"/>
    <w:rsid w:val="00407963"/>
    <w:rsid w:val="00407B4E"/>
    <w:rsid w:val="00407CCD"/>
    <w:rsid w:val="00407CDA"/>
    <w:rsid w:val="00407F99"/>
    <w:rsid w:val="00410709"/>
    <w:rsid w:val="00410835"/>
    <w:rsid w:val="00410BD4"/>
    <w:rsid w:val="00410E58"/>
    <w:rsid w:val="00411950"/>
    <w:rsid w:val="00411F57"/>
    <w:rsid w:val="004122DA"/>
    <w:rsid w:val="00413B75"/>
    <w:rsid w:val="00414081"/>
    <w:rsid w:val="00414F97"/>
    <w:rsid w:val="004162CF"/>
    <w:rsid w:val="0041673A"/>
    <w:rsid w:val="00416C77"/>
    <w:rsid w:val="00417333"/>
    <w:rsid w:val="004178C6"/>
    <w:rsid w:val="00417D48"/>
    <w:rsid w:val="00420AEA"/>
    <w:rsid w:val="004211A9"/>
    <w:rsid w:val="004213C1"/>
    <w:rsid w:val="00421D8D"/>
    <w:rsid w:val="00422365"/>
    <w:rsid w:val="004224E9"/>
    <w:rsid w:val="004226CC"/>
    <w:rsid w:val="00422C39"/>
    <w:rsid w:val="00422EB5"/>
    <w:rsid w:val="00422F5C"/>
    <w:rsid w:val="004235C5"/>
    <w:rsid w:val="00423F17"/>
    <w:rsid w:val="00424252"/>
    <w:rsid w:val="00424F24"/>
    <w:rsid w:val="00425A22"/>
    <w:rsid w:val="00425AFE"/>
    <w:rsid w:val="00426BF0"/>
    <w:rsid w:val="00427463"/>
    <w:rsid w:val="00427D84"/>
    <w:rsid w:val="00427EEB"/>
    <w:rsid w:val="00430D44"/>
    <w:rsid w:val="004317CC"/>
    <w:rsid w:val="004337CB"/>
    <w:rsid w:val="00433AA8"/>
    <w:rsid w:val="00433AA9"/>
    <w:rsid w:val="00435283"/>
    <w:rsid w:val="00435A8A"/>
    <w:rsid w:val="00435D70"/>
    <w:rsid w:val="00435E23"/>
    <w:rsid w:val="0043601D"/>
    <w:rsid w:val="00436530"/>
    <w:rsid w:val="0043749D"/>
    <w:rsid w:val="00440248"/>
    <w:rsid w:val="00440C64"/>
    <w:rsid w:val="004416C5"/>
    <w:rsid w:val="00441C8D"/>
    <w:rsid w:val="00441FA0"/>
    <w:rsid w:val="004421E4"/>
    <w:rsid w:val="00442D46"/>
    <w:rsid w:val="00443767"/>
    <w:rsid w:val="00443769"/>
    <w:rsid w:val="004441D6"/>
    <w:rsid w:val="0044444F"/>
    <w:rsid w:val="0044589E"/>
    <w:rsid w:val="0044678C"/>
    <w:rsid w:val="00446B22"/>
    <w:rsid w:val="00446B4D"/>
    <w:rsid w:val="00447664"/>
    <w:rsid w:val="00447C6C"/>
    <w:rsid w:val="00450ADE"/>
    <w:rsid w:val="00451BBC"/>
    <w:rsid w:val="00453648"/>
    <w:rsid w:val="0045411C"/>
    <w:rsid w:val="004541E5"/>
    <w:rsid w:val="004546BB"/>
    <w:rsid w:val="00454857"/>
    <w:rsid w:val="00455D00"/>
    <w:rsid w:val="004563DA"/>
    <w:rsid w:val="004572AF"/>
    <w:rsid w:val="00457D34"/>
    <w:rsid w:val="00460DA0"/>
    <w:rsid w:val="00461E9B"/>
    <w:rsid w:val="004620C2"/>
    <w:rsid w:val="00462DED"/>
    <w:rsid w:val="00463175"/>
    <w:rsid w:val="00463193"/>
    <w:rsid w:val="0046384A"/>
    <w:rsid w:val="00464C1F"/>
    <w:rsid w:val="00465B84"/>
    <w:rsid w:val="00465F48"/>
    <w:rsid w:val="004663D1"/>
    <w:rsid w:val="0046708D"/>
    <w:rsid w:val="0046718A"/>
    <w:rsid w:val="00467B67"/>
    <w:rsid w:val="004704DE"/>
    <w:rsid w:val="00470F80"/>
    <w:rsid w:val="004710CB"/>
    <w:rsid w:val="00471AFE"/>
    <w:rsid w:val="00471FC6"/>
    <w:rsid w:val="004721E1"/>
    <w:rsid w:val="00472E87"/>
    <w:rsid w:val="004735E1"/>
    <w:rsid w:val="00474098"/>
    <w:rsid w:val="0047413B"/>
    <w:rsid w:val="0047455D"/>
    <w:rsid w:val="00474DDF"/>
    <w:rsid w:val="00474E9B"/>
    <w:rsid w:val="0047564B"/>
    <w:rsid w:val="00475EFF"/>
    <w:rsid w:val="00476C4B"/>
    <w:rsid w:val="00476E6F"/>
    <w:rsid w:val="004773A6"/>
    <w:rsid w:val="00480DA3"/>
    <w:rsid w:val="00480FCF"/>
    <w:rsid w:val="00481344"/>
    <w:rsid w:val="00481782"/>
    <w:rsid w:val="00481976"/>
    <w:rsid w:val="00481A95"/>
    <w:rsid w:val="00481E5F"/>
    <w:rsid w:val="004823BA"/>
    <w:rsid w:val="00483906"/>
    <w:rsid w:val="00483E3A"/>
    <w:rsid w:val="00484082"/>
    <w:rsid w:val="004841AC"/>
    <w:rsid w:val="004864D0"/>
    <w:rsid w:val="004867D0"/>
    <w:rsid w:val="00486A5F"/>
    <w:rsid w:val="00486C53"/>
    <w:rsid w:val="00487040"/>
    <w:rsid w:val="00487354"/>
    <w:rsid w:val="0049001D"/>
    <w:rsid w:val="00490888"/>
    <w:rsid w:val="00490950"/>
    <w:rsid w:val="00490D91"/>
    <w:rsid w:val="00490E88"/>
    <w:rsid w:val="00491B94"/>
    <w:rsid w:val="00492A8E"/>
    <w:rsid w:val="00492B10"/>
    <w:rsid w:val="00493057"/>
    <w:rsid w:val="004931B7"/>
    <w:rsid w:val="00493493"/>
    <w:rsid w:val="00493828"/>
    <w:rsid w:val="00493C6A"/>
    <w:rsid w:val="004941DC"/>
    <w:rsid w:val="0049426A"/>
    <w:rsid w:val="004944B8"/>
    <w:rsid w:val="00494EEE"/>
    <w:rsid w:val="0049517B"/>
    <w:rsid w:val="00495CCE"/>
    <w:rsid w:val="00495E4E"/>
    <w:rsid w:val="004962DA"/>
    <w:rsid w:val="00496B8F"/>
    <w:rsid w:val="00497407"/>
    <w:rsid w:val="004974A1"/>
    <w:rsid w:val="00497658"/>
    <w:rsid w:val="004A00F7"/>
    <w:rsid w:val="004A0190"/>
    <w:rsid w:val="004A0FDA"/>
    <w:rsid w:val="004A11A6"/>
    <w:rsid w:val="004A1321"/>
    <w:rsid w:val="004A1BCF"/>
    <w:rsid w:val="004A2BFD"/>
    <w:rsid w:val="004A2FFC"/>
    <w:rsid w:val="004A48EA"/>
    <w:rsid w:val="004A4F03"/>
    <w:rsid w:val="004A5097"/>
    <w:rsid w:val="004A518D"/>
    <w:rsid w:val="004A533C"/>
    <w:rsid w:val="004A536D"/>
    <w:rsid w:val="004A5658"/>
    <w:rsid w:val="004A57E0"/>
    <w:rsid w:val="004A5984"/>
    <w:rsid w:val="004A66AC"/>
    <w:rsid w:val="004A794A"/>
    <w:rsid w:val="004A7E01"/>
    <w:rsid w:val="004B0D2C"/>
    <w:rsid w:val="004B0F87"/>
    <w:rsid w:val="004B106F"/>
    <w:rsid w:val="004B1763"/>
    <w:rsid w:val="004B19A8"/>
    <w:rsid w:val="004B1FB7"/>
    <w:rsid w:val="004B2C21"/>
    <w:rsid w:val="004B3D73"/>
    <w:rsid w:val="004B5B3A"/>
    <w:rsid w:val="004B6615"/>
    <w:rsid w:val="004B68DE"/>
    <w:rsid w:val="004B7AEB"/>
    <w:rsid w:val="004B7B37"/>
    <w:rsid w:val="004B7FB1"/>
    <w:rsid w:val="004C1294"/>
    <w:rsid w:val="004C25FE"/>
    <w:rsid w:val="004C2A8F"/>
    <w:rsid w:val="004C316B"/>
    <w:rsid w:val="004C35E9"/>
    <w:rsid w:val="004C3A41"/>
    <w:rsid w:val="004C3F33"/>
    <w:rsid w:val="004C40B6"/>
    <w:rsid w:val="004C54C1"/>
    <w:rsid w:val="004C5506"/>
    <w:rsid w:val="004C557F"/>
    <w:rsid w:val="004C56FB"/>
    <w:rsid w:val="004C5B9B"/>
    <w:rsid w:val="004C6655"/>
    <w:rsid w:val="004C66A3"/>
    <w:rsid w:val="004C66A5"/>
    <w:rsid w:val="004C6798"/>
    <w:rsid w:val="004C6CFC"/>
    <w:rsid w:val="004C7AC4"/>
    <w:rsid w:val="004D06A9"/>
    <w:rsid w:val="004D0A4C"/>
    <w:rsid w:val="004D25B7"/>
    <w:rsid w:val="004D2C00"/>
    <w:rsid w:val="004D2E5A"/>
    <w:rsid w:val="004D3B66"/>
    <w:rsid w:val="004D4E83"/>
    <w:rsid w:val="004D5235"/>
    <w:rsid w:val="004D6004"/>
    <w:rsid w:val="004D6334"/>
    <w:rsid w:val="004D6536"/>
    <w:rsid w:val="004D6542"/>
    <w:rsid w:val="004D6B94"/>
    <w:rsid w:val="004D6BE6"/>
    <w:rsid w:val="004D6DD3"/>
    <w:rsid w:val="004D730A"/>
    <w:rsid w:val="004D767E"/>
    <w:rsid w:val="004E0A9A"/>
    <w:rsid w:val="004E1A9F"/>
    <w:rsid w:val="004E28C7"/>
    <w:rsid w:val="004E2B65"/>
    <w:rsid w:val="004E2C4E"/>
    <w:rsid w:val="004E2CB8"/>
    <w:rsid w:val="004E3B21"/>
    <w:rsid w:val="004E3FF7"/>
    <w:rsid w:val="004E4341"/>
    <w:rsid w:val="004E494B"/>
    <w:rsid w:val="004E4DC9"/>
    <w:rsid w:val="004E5173"/>
    <w:rsid w:val="004E5388"/>
    <w:rsid w:val="004E5918"/>
    <w:rsid w:val="004E5A29"/>
    <w:rsid w:val="004E66E9"/>
    <w:rsid w:val="004E70A3"/>
    <w:rsid w:val="004E74BE"/>
    <w:rsid w:val="004E7622"/>
    <w:rsid w:val="004F010C"/>
    <w:rsid w:val="004F078F"/>
    <w:rsid w:val="004F0CF5"/>
    <w:rsid w:val="004F1A11"/>
    <w:rsid w:val="004F3D26"/>
    <w:rsid w:val="004F44C6"/>
    <w:rsid w:val="004F4BF4"/>
    <w:rsid w:val="004F4DA0"/>
    <w:rsid w:val="004F5648"/>
    <w:rsid w:val="004F58F6"/>
    <w:rsid w:val="004F5A25"/>
    <w:rsid w:val="004F5BBC"/>
    <w:rsid w:val="004F6BE5"/>
    <w:rsid w:val="004F6F90"/>
    <w:rsid w:val="005002E9"/>
    <w:rsid w:val="00500FE5"/>
    <w:rsid w:val="00501A20"/>
    <w:rsid w:val="00501E2B"/>
    <w:rsid w:val="00501FF0"/>
    <w:rsid w:val="005023A6"/>
    <w:rsid w:val="005026B3"/>
    <w:rsid w:val="00502F5C"/>
    <w:rsid w:val="005032EE"/>
    <w:rsid w:val="0050347F"/>
    <w:rsid w:val="005038DE"/>
    <w:rsid w:val="005054C7"/>
    <w:rsid w:val="00505D57"/>
    <w:rsid w:val="00505ED7"/>
    <w:rsid w:val="00505FEF"/>
    <w:rsid w:val="00506153"/>
    <w:rsid w:val="00506AFE"/>
    <w:rsid w:val="005100CE"/>
    <w:rsid w:val="00510F9A"/>
    <w:rsid w:val="00511660"/>
    <w:rsid w:val="00512136"/>
    <w:rsid w:val="005125DD"/>
    <w:rsid w:val="0051290F"/>
    <w:rsid w:val="00512B21"/>
    <w:rsid w:val="00512BBE"/>
    <w:rsid w:val="00513F17"/>
    <w:rsid w:val="0051427F"/>
    <w:rsid w:val="00515885"/>
    <w:rsid w:val="00515DD9"/>
    <w:rsid w:val="005167AB"/>
    <w:rsid w:val="0051705C"/>
    <w:rsid w:val="005171F3"/>
    <w:rsid w:val="005177A9"/>
    <w:rsid w:val="00520563"/>
    <w:rsid w:val="0052097C"/>
    <w:rsid w:val="00521C2F"/>
    <w:rsid w:val="00522149"/>
    <w:rsid w:val="0052219F"/>
    <w:rsid w:val="005222FC"/>
    <w:rsid w:val="005225C6"/>
    <w:rsid w:val="005226DC"/>
    <w:rsid w:val="005246FA"/>
    <w:rsid w:val="005248E2"/>
    <w:rsid w:val="00525173"/>
    <w:rsid w:val="00525891"/>
    <w:rsid w:val="00525D49"/>
    <w:rsid w:val="005264FE"/>
    <w:rsid w:val="005270FC"/>
    <w:rsid w:val="005272D6"/>
    <w:rsid w:val="005301AD"/>
    <w:rsid w:val="00530B88"/>
    <w:rsid w:val="005326A7"/>
    <w:rsid w:val="00532BCB"/>
    <w:rsid w:val="00533081"/>
    <w:rsid w:val="005336E4"/>
    <w:rsid w:val="00533B9D"/>
    <w:rsid w:val="00533E5B"/>
    <w:rsid w:val="0053422F"/>
    <w:rsid w:val="00534FEE"/>
    <w:rsid w:val="00535825"/>
    <w:rsid w:val="0053640B"/>
    <w:rsid w:val="0053711A"/>
    <w:rsid w:val="005375ED"/>
    <w:rsid w:val="00537790"/>
    <w:rsid w:val="00537AEE"/>
    <w:rsid w:val="00540C3A"/>
    <w:rsid w:val="00540D70"/>
    <w:rsid w:val="005414C8"/>
    <w:rsid w:val="00541D9A"/>
    <w:rsid w:val="005423B6"/>
    <w:rsid w:val="00543885"/>
    <w:rsid w:val="00543D32"/>
    <w:rsid w:val="00543FD4"/>
    <w:rsid w:val="00544425"/>
    <w:rsid w:val="005445DD"/>
    <w:rsid w:val="00544D8D"/>
    <w:rsid w:val="00545956"/>
    <w:rsid w:val="005459C2"/>
    <w:rsid w:val="00545E31"/>
    <w:rsid w:val="005465DF"/>
    <w:rsid w:val="00546E13"/>
    <w:rsid w:val="0054718A"/>
    <w:rsid w:val="005479B7"/>
    <w:rsid w:val="00547CFC"/>
    <w:rsid w:val="005502A0"/>
    <w:rsid w:val="00550AE2"/>
    <w:rsid w:val="00551A83"/>
    <w:rsid w:val="005533E6"/>
    <w:rsid w:val="005534D0"/>
    <w:rsid w:val="005548E6"/>
    <w:rsid w:val="005553CA"/>
    <w:rsid w:val="005561DC"/>
    <w:rsid w:val="005565B8"/>
    <w:rsid w:val="00556920"/>
    <w:rsid w:val="005572C2"/>
    <w:rsid w:val="00557554"/>
    <w:rsid w:val="00557AB5"/>
    <w:rsid w:val="00557B86"/>
    <w:rsid w:val="0056061F"/>
    <w:rsid w:val="00561363"/>
    <w:rsid w:val="00561976"/>
    <w:rsid w:val="00561E2F"/>
    <w:rsid w:val="0056274D"/>
    <w:rsid w:val="00562983"/>
    <w:rsid w:val="00563D15"/>
    <w:rsid w:val="00564B98"/>
    <w:rsid w:val="005679AD"/>
    <w:rsid w:val="00570844"/>
    <w:rsid w:val="00570865"/>
    <w:rsid w:val="005708B3"/>
    <w:rsid w:val="005715FE"/>
    <w:rsid w:val="00571A4B"/>
    <w:rsid w:val="00571AC4"/>
    <w:rsid w:val="00571C13"/>
    <w:rsid w:val="00573646"/>
    <w:rsid w:val="005738C1"/>
    <w:rsid w:val="00573C60"/>
    <w:rsid w:val="00574BF5"/>
    <w:rsid w:val="00574DE5"/>
    <w:rsid w:val="00575F7A"/>
    <w:rsid w:val="00576618"/>
    <w:rsid w:val="0057667C"/>
    <w:rsid w:val="005766B7"/>
    <w:rsid w:val="00576742"/>
    <w:rsid w:val="00577207"/>
    <w:rsid w:val="0057720A"/>
    <w:rsid w:val="005776AC"/>
    <w:rsid w:val="00580438"/>
    <w:rsid w:val="005805B9"/>
    <w:rsid w:val="00580C99"/>
    <w:rsid w:val="005811AE"/>
    <w:rsid w:val="0058126A"/>
    <w:rsid w:val="00581728"/>
    <w:rsid w:val="005817A1"/>
    <w:rsid w:val="00581801"/>
    <w:rsid w:val="005849F1"/>
    <w:rsid w:val="00585E67"/>
    <w:rsid w:val="0058659F"/>
    <w:rsid w:val="0058677B"/>
    <w:rsid w:val="0058681B"/>
    <w:rsid w:val="00587C63"/>
    <w:rsid w:val="005906FF"/>
    <w:rsid w:val="00590A22"/>
    <w:rsid w:val="00590B3E"/>
    <w:rsid w:val="00590C6E"/>
    <w:rsid w:val="0059150E"/>
    <w:rsid w:val="00591B51"/>
    <w:rsid w:val="00592A69"/>
    <w:rsid w:val="00592F06"/>
    <w:rsid w:val="00592FEA"/>
    <w:rsid w:val="005935F8"/>
    <w:rsid w:val="0059466D"/>
    <w:rsid w:val="00595775"/>
    <w:rsid w:val="0059742F"/>
    <w:rsid w:val="00597781"/>
    <w:rsid w:val="005A07AF"/>
    <w:rsid w:val="005A1880"/>
    <w:rsid w:val="005A2835"/>
    <w:rsid w:val="005A3CC1"/>
    <w:rsid w:val="005A4736"/>
    <w:rsid w:val="005A4A55"/>
    <w:rsid w:val="005A4AD0"/>
    <w:rsid w:val="005A61FE"/>
    <w:rsid w:val="005A6468"/>
    <w:rsid w:val="005A68A6"/>
    <w:rsid w:val="005A6E4D"/>
    <w:rsid w:val="005A7DAC"/>
    <w:rsid w:val="005B03DC"/>
    <w:rsid w:val="005B12D8"/>
    <w:rsid w:val="005B1788"/>
    <w:rsid w:val="005B1BFB"/>
    <w:rsid w:val="005B2B37"/>
    <w:rsid w:val="005B2BD7"/>
    <w:rsid w:val="005B31AD"/>
    <w:rsid w:val="005B3B74"/>
    <w:rsid w:val="005B3F99"/>
    <w:rsid w:val="005B48EE"/>
    <w:rsid w:val="005B4C94"/>
    <w:rsid w:val="005B52CC"/>
    <w:rsid w:val="005B5FD3"/>
    <w:rsid w:val="005B65CE"/>
    <w:rsid w:val="005B7F3A"/>
    <w:rsid w:val="005C027B"/>
    <w:rsid w:val="005C20B9"/>
    <w:rsid w:val="005C22EC"/>
    <w:rsid w:val="005C2E02"/>
    <w:rsid w:val="005C2EA6"/>
    <w:rsid w:val="005C3190"/>
    <w:rsid w:val="005C392F"/>
    <w:rsid w:val="005C3FDA"/>
    <w:rsid w:val="005C422C"/>
    <w:rsid w:val="005C4BB7"/>
    <w:rsid w:val="005C53CA"/>
    <w:rsid w:val="005C60E0"/>
    <w:rsid w:val="005C6A58"/>
    <w:rsid w:val="005C7A9A"/>
    <w:rsid w:val="005C7D62"/>
    <w:rsid w:val="005D149D"/>
    <w:rsid w:val="005D304E"/>
    <w:rsid w:val="005D383F"/>
    <w:rsid w:val="005D3AAF"/>
    <w:rsid w:val="005D47DB"/>
    <w:rsid w:val="005D4D2C"/>
    <w:rsid w:val="005D4E30"/>
    <w:rsid w:val="005D539F"/>
    <w:rsid w:val="005D6C18"/>
    <w:rsid w:val="005D7127"/>
    <w:rsid w:val="005D7A9D"/>
    <w:rsid w:val="005E0255"/>
    <w:rsid w:val="005E15BD"/>
    <w:rsid w:val="005E1F75"/>
    <w:rsid w:val="005E2881"/>
    <w:rsid w:val="005E2A5E"/>
    <w:rsid w:val="005E2AD5"/>
    <w:rsid w:val="005E464B"/>
    <w:rsid w:val="005E4E25"/>
    <w:rsid w:val="005E4F14"/>
    <w:rsid w:val="005E55E4"/>
    <w:rsid w:val="005E5767"/>
    <w:rsid w:val="005E598E"/>
    <w:rsid w:val="005E5B25"/>
    <w:rsid w:val="005E5EBC"/>
    <w:rsid w:val="005E6821"/>
    <w:rsid w:val="005E6D6A"/>
    <w:rsid w:val="005E6DFF"/>
    <w:rsid w:val="005E7695"/>
    <w:rsid w:val="005E79A4"/>
    <w:rsid w:val="005E7E59"/>
    <w:rsid w:val="005F02F0"/>
    <w:rsid w:val="005F07F0"/>
    <w:rsid w:val="005F0891"/>
    <w:rsid w:val="005F09A9"/>
    <w:rsid w:val="005F0BA6"/>
    <w:rsid w:val="005F1BDF"/>
    <w:rsid w:val="005F285D"/>
    <w:rsid w:val="005F2AD0"/>
    <w:rsid w:val="005F4F5B"/>
    <w:rsid w:val="005F5A34"/>
    <w:rsid w:val="005F5EDD"/>
    <w:rsid w:val="005F63D7"/>
    <w:rsid w:val="005F656B"/>
    <w:rsid w:val="005F69AB"/>
    <w:rsid w:val="005F6CD1"/>
    <w:rsid w:val="005F7B80"/>
    <w:rsid w:val="006005BC"/>
    <w:rsid w:val="0060088C"/>
    <w:rsid w:val="00600B98"/>
    <w:rsid w:val="00601AA0"/>
    <w:rsid w:val="00602087"/>
    <w:rsid w:val="00602B2B"/>
    <w:rsid w:val="0060392A"/>
    <w:rsid w:val="00603A47"/>
    <w:rsid w:val="00604D29"/>
    <w:rsid w:val="00606C45"/>
    <w:rsid w:val="00606E84"/>
    <w:rsid w:val="00607EA1"/>
    <w:rsid w:val="00610394"/>
    <w:rsid w:val="0061052F"/>
    <w:rsid w:val="0061139F"/>
    <w:rsid w:val="00611C86"/>
    <w:rsid w:val="00613657"/>
    <w:rsid w:val="00613D0F"/>
    <w:rsid w:val="006149D5"/>
    <w:rsid w:val="006161E7"/>
    <w:rsid w:val="00616922"/>
    <w:rsid w:val="00616F95"/>
    <w:rsid w:val="006172F5"/>
    <w:rsid w:val="00620856"/>
    <w:rsid w:val="00622686"/>
    <w:rsid w:val="00622CC3"/>
    <w:rsid w:val="0062305D"/>
    <w:rsid w:val="00623473"/>
    <w:rsid w:val="006236F8"/>
    <w:rsid w:val="0062479A"/>
    <w:rsid w:val="00625055"/>
    <w:rsid w:val="00625604"/>
    <w:rsid w:val="00626926"/>
    <w:rsid w:val="0062748A"/>
    <w:rsid w:val="00627755"/>
    <w:rsid w:val="006278EA"/>
    <w:rsid w:val="00627B7F"/>
    <w:rsid w:val="00627C18"/>
    <w:rsid w:val="0063013F"/>
    <w:rsid w:val="006307B5"/>
    <w:rsid w:val="00632398"/>
    <w:rsid w:val="00633A8B"/>
    <w:rsid w:val="00633C18"/>
    <w:rsid w:val="0063559B"/>
    <w:rsid w:val="00635EF7"/>
    <w:rsid w:val="0063652B"/>
    <w:rsid w:val="00637451"/>
    <w:rsid w:val="0063780B"/>
    <w:rsid w:val="00640068"/>
    <w:rsid w:val="006402AC"/>
    <w:rsid w:val="00640D44"/>
    <w:rsid w:val="00640F70"/>
    <w:rsid w:val="0064157C"/>
    <w:rsid w:val="006418BF"/>
    <w:rsid w:val="0064264D"/>
    <w:rsid w:val="006431B4"/>
    <w:rsid w:val="00643503"/>
    <w:rsid w:val="006448E9"/>
    <w:rsid w:val="006449F5"/>
    <w:rsid w:val="006449FA"/>
    <w:rsid w:val="00644F08"/>
    <w:rsid w:val="00645010"/>
    <w:rsid w:val="006463FD"/>
    <w:rsid w:val="0064696A"/>
    <w:rsid w:val="006500E2"/>
    <w:rsid w:val="00650AC0"/>
    <w:rsid w:val="00650AC6"/>
    <w:rsid w:val="00650B18"/>
    <w:rsid w:val="00651E05"/>
    <w:rsid w:val="00651E3B"/>
    <w:rsid w:val="00652012"/>
    <w:rsid w:val="00652F9A"/>
    <w:rsid w:val="00653EA2"/>
    <w:rsid w:val="00653F3B"/>
    <w:rsid w:val="0065409D"/>
    <w:rsid w:val="006570BD"/>
    <w:rsid w:val="00657615"/>
    <w:rsid w:val="006578A9"/>
    <w:rsid w:val="00657AAD"/>
    <w:rsid w:val="006606A7"/>
    <w:rsid w:val="00660967"/>
    <w:rsid w:val="0066214D"/>
    <w:rsid w:val="006622FE"/>
    <w:rsid w:val="00662CE6"/>
    <w:rsid w:val="0066306C"/>
    <w:rsid w:val="0066318E"/>
    <w:rsid w:val="006644B2"/>
    <w:rsid w:val="006645B4"/>
    <w:rsid w:val="00664726"/>
    <w:rsid w:val="00664937"/>
    <w:rsid w:val="00664C88"/>
    <w:rsid w:val="006652E3"/>
    <w:rsid w:val="006657C9"/>
    <w:rsid w:val="00666029"/>
    <w:rsid w:val="006673FE"/>
    <w:rsid w:val="00667A3A"/>
    <w:rsid w:val="00670123"/>
    <w:rsid w:val="00670332"/>
    <w:rsid w:val="00670558"/>
    <w:rsid w:val="00670A3C"/>
    <w:rsid w:val="006710E5"/>
    <w:rsid w:val="00671127"/>
    <w:rsid w:val="0067165C"/>
    <w:rsid w:val="006718C0"/>
    <w:rsid w:val="00672169"/>
    <w:rsid w:val="006728FC"/>
    <w:rsid w:val="00672C27"/>
    <w:rsid w:val="00672E79"/>
    <w:rsid w:val="0067420E"/>
    <w:rsid w:val="00674858"/>
    <w:rsid w:val="00676912"/>
    <w:rsid w:val="00676A7F"/>
    <w:rsid w:val="006776DF"/>
    <w:rsid w:val="00677A0F"/>
    <w:rsid w:val="00677DA7"/>
    <w:rsid w:val="00677ED9"/>
    <w:rsid w:val="00680552"/>
    <w:rsid w:val="00680792"/>
    <w:rsid w:val="00680873"/>
    <w:rsid w:val="006809B6"/>
    <w:rsid w:val="00680D89"/>
    <w:rsid w:val="00680F5A"/>
    <w:rsid w:val="006817BE"/>
    <w:rsid w:val="00682378"/>
    <w:rsid w:val="00682A58"/>
    <w:rsid w:val="00682F22"/>
    <w:rsid w:val="00683081"/>
    <w:rsid w:val="00683CF7"/>
    <w:rsid w:val="0068422D"/>
    <w:rsid w:val="00684339"/>
    <w:rsid w:val="0068583D"/>
    <w:rsid w:val="00686213"/>
    <w:rsid w:val="0068653F"/>
    <w:rsid w:val="00686F18"/>
    <w:rsid w:val="0068714B"/>
    <w:rsid w:val="0068731F"/>
    <w:rsid w:val="00687AAE"/>
    <w:rsid w:val="0069043A"/>
    <w:rsid w:val="006906BC"/>
    <w:rsid w:val="0069170B"/>
    <w:rsid w:val="006917DF"/>
    <w:rsid w:val="00691924"/>
    <w:rsid w:val="006924F5"/>
    <w:rsid w:val="00692573"/>
    <w:rsid w:val="00692F9B"/>
    <w:rsid w:val="006938A8"/>
    <w:rsid w:val="0069515D"/>
    <w:rsid w:val="00695F6F"/>
    <w:rsid w:val="00696942"/>
    <w:rsid w:val="006970D7"/>
    <w:rsid w:val="006A00F8"/>
    <w:rsid w:val="006A0734"/>
    <w:rsid w:val="006A2233"/>
    <w:rsid w:val="006A3088"/>
    <w:rsid w:val="006A3303"/>
    <w:rsid w:val="006A3C19"/>
    <w:rsid w:val="006A3F08"/>
    <w:rsid w:val="006A41E5"/>
    <w:rsid w:val="006A4A95"/>
    <w:rsid w:val="006A4DC8"/>
    <w:rsid w:val="006A4FD6"/>
    <w:rsid w:val="006A50F6"/>
    <w:rsid w:val="006A59CE"/>
    <w:rsid w:val="006A707F"/>
    <w:rsid w:val="006A7274"/>
    <w:rsid w:val="006A7E5E"/>
    <w:rsid w:val="006B0980"/>
    <w:rsid w:val="006B12BF"/>
    <w:rsid w:val="006B1599"/>
    <w:rsid w:val="006B1EDD"/>
    <w:rsid w:val="006B248F"/>
    <w:rsid w:val="006B29FB"/>
    <w:rsid w:val="006B5684"/>
    <w:rsid w:val="006B640B"/>
    <w:rsid w:val="006B6C50"/>
    <w:rsid w:val="006B6C9C"/>
    <w:rsid w:val="006B792F"/>
    <w:rsid w:val="006B7D26"/>
    <w:rsid w:val="006C033F"/>
    <w:rsid w:val="006C09F3"/>
    <w:rsid w:val="006C178B"/>
    <w:rsid w:val="006C1E1C"/>
    <w:rsid w:val="006C1E5E"/>
    <w:rsid w:val="006C2C22"/>
    <w:rsid w:val="006C2E21"/>
    <w:rsid w:val="006C356C"/>
    <w:rsid w:val="006C5633"/>
    <w:rsid w:val="006C5E0C"/>
    <w:rsid w:val="006C6277"/>
    <w:rsid w:val="006C7EA9"/>
    <w:rsid w:val="006C7F13"/>
    <w:rsid w:val="006D00F5"/>
    <w:rsid w:val="006D0D68"/>
    <w:rsid w:val="006D1619"/>
    <w:rsid w:val="006D19A8"/>
    <w:rsid w:val="006D210E"/>
    <w:rsid w:val="006D27BE"/>
    <w:rsid w:val="006D2BC5"/>
    <w:rsid w:val="006D40A3"/>
    <w:rsid w:val="006D460A"/>
    <w:rsid w:val="006D4959"/>
    <w:rsid w:val="006D57E2"/>
    <w:rsid w:val="006D58DD"/>
    <w:rsid w:val="006D5EB5"/>
    <w:rsid w:val="006D60A9"/>
    <w:rsid w:val="006D61DA"/>
    <w:rsid w:val="006D61E3"/>
    <w:rsid w:val="006D69C1"/>
    <w:rsid w:val="006D6C50"/>
    <w:rsid w:val="006D6D98"/>
    <w:rsid w:val="006D718D"/>
    <w:rsid w:val="006D729F"/>
    <w:rsid w:val="006D7836"/>
    <w:rsid w:val="006D7A6F"/>
    <w:rsid w:val="006E0DD5"/>
    <w:rsid w:val="006E0EF1"/>
    <w:rsid w:val="006E1ADD"/>
    <w:rsid w:val="006E2409"/>
    <w:rsid w:val="006E271F"/>
    <w:rsid w:val="006E2836"/>
    <w:rsid w:val="006E35BB"/>
    <w:rsid w:val="006E37EA"/>
    <w:rsid w:val="006E3B97"/>
    <w:rsid w:val="006E4150"/>
    <w:rsid w:val="006E4691"/>
    <w:rsid w:val="006E4886"/>
    <w:rsid w:val="006E52A4"/>
    <w:rsid w:val="006E54D5"/>
    <w:rsid w:val="006E5820"/>
    <w:rsid w:val="006E5DF0"/>
    <w:rsid w:val="006E69FA"/>
    <w:rsid w:val="006E6F14"/>
    <w:rsid w:val="006F26B5"/>
    <w:rsid w:val="006F2D55"/>
    <w:rsid w:val="006F31FA"/>
    <w:rsid w:val="006F47DD"/>
    <w:rsid w:val="006F499A"/>
    <w:rsid w:val="006F4B61"/>
    <w:rsid w:val="006F4EBD"/>
    <w:rsid w:val="006F4EDE"/>
    <w:rsid w:val="006F4FD9"/>
    <w:rsid w:val="006F5350"/>
    <w:rsid w:val="006F586A"/>
    <w:rsid w:val="006F6089"/>
    <w:rsid w:val="006F64AE"/>
    <w:rsid w:val="006F6FFD"/>
    <w:rsid w:val="006F70BA"/>
    <w:rsid w:val="006F763E"/>
    <w:rsid w:val="00700124"/>
    <w:rsid w:val="0070108E"/>
    <w:rsid w:val="00701E2B"/>
    <w:rsid w:val="00701E95"/>
    <w:rsid w:val="0070241F"/>
    <w:rsid w:val="00702728"/>
    <w:rsid w:val="00702C53"/>
    <w:rsid w:val="00702E19"/>
    <w:rsid w:val="00703798"/>
    <w:rsid w:val="00703989"/>
    <w:rsid w:val="00703D7E"/>
    <w:rsid w:val="00704240"/>
    <w:rsid w:val="00705FBF"/>
    <w:rsid w:val="00706142"/>
    <w:rsid w:val="007063E9"/>
    <w:rsid w:val="00706D96"/>
    <w:rsid w:val="007107EC"/>
    <w:rsid w:val="00710E19"/>
    <w:rsid w:val="00711022"/>
    <w:rsid w:val="007120F3"/>
    <w:rsid w:val="007121A4"/>
    <w:rsid w:val="00712BA1"/>
    <w:rsid w:val="0071370B"/>
    <w:rsid w:val="00713786"/>
    <w:rsid w:val="007137D5"/>
    <w:rsid w:val="0071458F"/>
    <w:rsid w:val="0071516B"/>
    <w:rsid w:val="0071585D"/>
    <w:rsid w:val="00715994"/>
    <w:rsid w:val="00715C01"/>
    <w:rsid w:val="00715E42"/>
    <w:rsid w:val="00716167"/>
    <w:rsid w:val="007163AB"/>
    <w:rsid w:val="00716B70"/>
    <w:rsid w:val="00716CDD"/>
    <w:rsid w:val="00716EDF"/>
    <w:rsid w:val="007172B3"/>
    <w:rsid w:val="007177BD"/>
    <w:rsid w:val="007213EE"/>
    <w:rsid w:val="00721649"/>
    <w:rsid w:val="007223DF"/>
    <w:rsid w:val="0072275B"/>
    <w:rsid w:val="00723A29"/>
    <w:rsid w:val="00723A85"/>
    <w:rsid w:val="00723C7C"/>
    <w:rsid w:val="00723EFB"/>
    <w:rsid w:val="0072450D"/>
    <w:rsid w:val="00724872"/>
    <w:rsid w:val="007250E4"/>
    <w:rsid w:val="00726078"/>
    <w:rsid w:val="00726395"/>
    <w:rsid w:val="00726F0A"/>
    <w:rsid w:val="00727396"/>
    <w:rsid w:val="00730268"/>
    <w:rsid w:val="007302F8"/>
    <w:rsid w:val="00730752"/>
    <w:rsid w:val="0073085C"/>
    <w:rsid w:val="00730B06"/>
    <w:rsid w:val="00730D2B"/>
    <w:rsid w:val="00730E99"/>
    <w:rsid w:val="00730FE7"/>
    <w:rsid w:val="00731355"/>
    <w:rsid w:val="00731D29"/>
    <w:rsid w:val="007328F3"/>
    <w:rsid w:val="00732925"/>
    <w:rsid w:val="00733C32"/>
    <w:rsid w:val="00733EA7"/>
    <w:rsid w:val="007340CB"/>
    <w:rsid w:val="0073489B"/>
    <w:rsid w:val="00734987"/>
    <w:rsid w:val="007349D4"/>
    <w:rsid w:val="00734B26"/>
    <w:rsid w:val="00734F3A"/>
    <w:rsid w:val="00735671"/>
    <w:rsid w:val="007359EB"/>
    <w:rsid w:val="00735B9E"/>
    <w:rsid w:val="0073607D"/>
    <w:rsid w:val="00736DB4"/>
    <w:rsid w:val="00737159"/>
    <w:rsid w:val="007375B2"/>
    <w:rsid w:val="00740EE1"/>
    <w:rsid w:val="00742927"/>
    <w:rsid w:val="00742B6B"/>
    <w:rsid w:val="00744BDD"/>
    <w:rsid w:val="007466C6"/>
    <w:rsid w:val="00746CF0"/>
    <w:rsid w:val="007470BF"/>
    <w:rsid w:val="007502D3"/>
    <w:rsid w:val="0075098A"/>
    <w:rsid w:val="0075255B"/>
    <w:rsid w:val="00753518"/>
    <w:rsid w:val="007544A6"/>
    <w:rsid w:val="00754ECB"/>
    <w:rsid w:val="007557D6"/>
    <w:rsid w:val="00755E8E"/>
    <w:rsid w:val="00755EB8"/>
    <w:rsid w:val="00756157"/>
    <w:rsid w:val="00756B8B"/>
    <w:rsid w:val="007570C9"/>
    <w:rsid w:val="00757400"/>
    <w:rsid w:val="00757742"/>
    <w:rsid w:val="007577FA"/>
    <w:rsid w:val="00757CBF"/>
    <w:rsid w:val="00757CD3"/>
    <w:rsid w:val="00760293"/>
    <w:rsid w:val="00762069"/>
    <w:rsid w:val="007621C7"/>
    <w:rsid w:val="00762DBC"/>
    <w:rsid w:val="00763A83"/>
    <w:rsid w:val="00764134"/>
    <w:rsid w:val="007641F1"/>
    <w:rsid w:val="00765D55"/>
    <w:rsid w:val="00766994"/>
    <w:rsid w:val="00767A72"/>
    <w:rsid w:val="00767CA1"/>
    <w:rsid w:val="00772D86"/>
    <w:rsid w:val="00773107"/>
    <w:rsid w:val="0077310B"/>
    <w:rsid w:val="00773AF7"/>
    <w:rsid w:val="00773D63"/>
    <w:rsid w:val="00773EDA"/>
    <w:rsid w:val="00773FFD"/>
    <w:rsid w:val="00774688"/>
    <w:rsid w:val="007746CE"/>
    <w:rsid w:val="00774B8F"/>
    <w:rsid w:val="00775FD1"/>
    <w:rsid w:val="0077649E"/>
    <w:rsid w:val="007766BA"/>
    <w:rsid w:val="0078041B"/>
    <w:rsid w:val="0078056E"/>
    <w:rsid w:val="007810BE"/>
    <w:rsid w:val="0078165D"/>
    <w:rsid w:val="00781FE0"/>
    <w:rsid w:val="007826ED"/>
    <w:rsid w:val="00782CC4"/>
    <w:rsid w:val="007830DA"/>
    <w:rsid w:val="0078323F"/>
    <w:rsid w:val="0078324A"/>
    <w:rsid w:val="00784549"/>
    <w:rsid w:val="00785DA6"/>
    <w:rsid w:val="007869B3"/>
    <w:rsid w:val="007874AE"/>
    <w:rsid w:val="007908D0"/>
    <w:rsid w:val="00790CF2"/>
    <w:rsid w:val="00790D10"/>
    <w:rsid w:val="00791731"/>
    <w:rsid w:val="00791850"/>
    <w:rsid w:val="00791D36"/>
    <w:rsid w:val="00791DEC"/>
    <w:rsid w:val="00792CFB"/>
    <w:rsid w:val="00792E32"/>
    <w:rsid w:val="00793741"/>
    <w:rsid w:val="00793E73"/>
    <w:rsid w:val="00793E91"/>
    <w:rsid w:val="007941AC"/>
    <w:rsid w:val="0079490F"/>
    <w:rsid w:val="00794E02"/>
    <w:rsid w:val="00794F4D"/>
    <w:rsid w:val="00795A57"/>
    <w:rsid w:val="00795BDF"/>
    <w:rsid w:val="007962C4"/>
    <w:rsid w:val="0079695D"/>
    <w:rsid w:val="007970C4"/>
    <w:rsid w:val="007976C6"/>
    <w:rsid w:val="00797B7E"/>
    <w:rsid w:val="00797EEA"/>
    <w:rsid w:val="007A1281"/>
    <w:rsid w:val="007A1C1C"/>
    <w:rsid w:val="007A1D57"/>
    <w:rsid w:val="007A24DD"/>
    <w:rsid w:val="007A2885"/>
    <w:rsid w:val="007A3028"/>
    <w:rsid w:val="007A34F9"/>
    <w:rsid w:val="007A3A3B"/>
    <w:rsid w:val="007A4280"/>
    <w:rsid w:val="007A5101"/>
    <w:rsid w:val="007A6291"/>
    <w:rsid w:val="007A76E6"/>
    <w:rsid w:val="007B0159"/>
    <w:rsid w:val="007B0555"/>
    <w:rsid w:val="007B06C0"/>
    <w:rsid w:val="007B085E"/>
    <w:rsid w:val="007B2079"/>
    <w:rsid w:val="007B22EF"/>
    <w:rsid w:val="007B38C4"/>
    <w:rsid w:val="007B4747"/>
    <w:rsid w:val="007B4EA3"/>
    <w:rsid w:val="007B5221"/>
    <w:rsid w:val="007B5581"/>
    <w:rsid w:val="007B5826"/>
    <w:rsid w:val="007B691E"/>
    <w:rsid w:val="007B70B0"/>
    <w:rsid w:val="007C10B6"/>
    <w:rsid w:val="007C1518"/>
    <w:rsid w:val="007C1C32"/>
    <w:rsid w:val="007C1E42"/>
    <w:rsid w:val="007C2C8E"/>
    <w:rsid w:val="007C3E02"/>
    <w:rsid w:val="007C4601"/>
    <w:rsid w:val="007C492B"/>
    <w:rsid w:val="007C4A76"/>
    <w:rsid w:val="007C5113"/>
    <w:rsid w:val="007C5D8E"/>
    <w:rsid w:val="007C6F4A"/>
    <w:rsid w:val="007C70D7"/>
    <w:rsid w:val="007D0FFD"/>
    <w:rsid w:val="007D12B5"/>
    <w:rsid w:val="007D1773"/>
    <w:rsid w:val="007D1811"/>
    <w:rsid w:val="007D1EEA"/>
    <w:rsid w:val="007D20B9"/>
    <w:rsid w:val="007D2676"/>
    <w:rsid w:val="007D2859"/>
    <w:rsid w:val="007D2E3B"/>
    <w:rsid w:val="007D3465"/>
    <w:rsid w:val="007D3B4F"/>
    <w:rsid w:val="007D3FF6"/>
    <w:rsid w:val="007D40FD"/>
    <w:rsid w:val="007D471E"/>
    <w:rsid w:val="007D4849"/>
    <w:rsid w:val="007D56DA"/>
    <w:rsid w:val="007D66D5"/>
    <w:rsid w:val="007D69E1"/>
    <w:rsid w:val="007E0E89"/>
    <w:rsid w:val="007E1ABA"/>
    <w:rsid w:val="007E20FE"/>
    <w:rsid w:val="007E3894"/>
    <w:rsid w:val="007E3AA5"/>
    <w:rsid w:val="007E3CDC"/>
    <w:rsid w:val="007E5208"/>
    <w:rsid w:val="007E5853"/>
    <w:rsid w:val="007E5AB2"/>
    <w:rsid w:val="007E64C8"/>
    <w:rsid w:val="007E6C5A"/>
    <w:rsid w:val="007E766F"/>
    <w:rsid w:val="007E76AF"/>
    <w:rsid w:val="007E78A6"/>
    <w:rsid w:val="007F0F59"/>
    <w:rsid w:val="007F14B7"/>
    <w:rsid w:val="007F19A3"/>
    <w:rsid w:val="007F1E09"/>
    <w:rsid w:val="007F42EF"/>
    <w:rsid w:val="007F441E"/>
    <w:rsid w:val="007F4452"/>
    <w:rsid w:val="007F5650"/>
    <w:rsid w:val="007F5DDE"/>
    <w:rsid w:val="007F67F2"/>
    <w:rsid w:val="007F68F3"/>
    <w:rsid w:val="007F704A"/>
    <w:rsid w:val="007F744D"/>
    <w:rsid w:val="007F74ED"/>
    <w:rsid w:val="007F7DFA"/>
    <w:rsid w:val="00800309"/>
    <w:rsid w:val="00800CDD"/>
    <w:rsid w:val="00801723"/>
    <w:rsid w:val="00801BB2"/>
    <w:rsid w:val="00802320"/>
    <w:rsid w:val="00802E4B"/>
    <w:rsid w:val="00803193"/>
    <w:rsid w:val="00803C40"/>
    <w:rsid w:val="008044C1"/>
    <w:rsid w:val="00804F6C"/>
    <w:rsid w:val="008072B9"/>
    <w:rsid w:val="0080738F"/>
    <w:rsid w:val="00807A34"/>
    <w:rsid w:val="00807BA5"/>
    <w:rsid w:val="00807C15"/>
    <w:rsid w:val="0081035D"/>
    <w:rsid w:val="008110BD"/>
    <w:rsid w:val="00813A72"/>
    <w:rsid w:val="00814F0E"/>
    <w:rsid w:val="00815868"/>
    <w:rsid w:val="00815B00"/>
    <w:rsid w:val="008174EC"/>
    <w:rsid w:val="00817C82"/>
    <w:rsid w:val="00817D81"/>
    <w:rsid w:val="00817E81"/>
    <w:rsid w:val="0082002E"/>
    <w:rsid w:val="0082046B"/>
    <w:rsid w:val="00822CEC"/>
    <w:rsid w:val="0082342C"/>
    <w:rsid w:val="008246AD"/>
    <w:rsid w:val="00824D81"/>
    <w:rsid w:val="00825376"/>
    <w:rsid w:val="00826070"/>
    <w:rsid w:val="008261AA"/>
    <w:rsid w:val="00826A7D"/>
    <w:rsid w:val="00826F47"/>
    <w:rsid w:val="00827B98"/>
    <w:rsid w:val="00827CEB"/>
    <w:rsid w:val="00827DFC"/>
    <w:rsid w:val="00830221"/>
    <w:rsid w:val="00830369"/>
    <w:rsid w:val="00831638"/>
    <w:rsid w:val="008316D5"/>
    <w:rsid w:val="00831874"/>
    <w:rsid w:val="00831C1D"/>
    <w:rsid w:val="0083248C"/>
    <w:rsid w:val="008329D3"/>
    <w:rsid w:val="00832B09"/>
    <w:rsid w:val="00833BFF"/>
    <w:rsid w:val="00834041"/>
    <w:rsid w:val="00834197"/>
    <w:rsid w:val="00835F4D"/>
    <w:rsid w:val="008365F3"/>
    <w:rsid w:val="00836B90"/>
    <w:rsid w:val="00837B4E"/>
    <w:rsid w:val="008407C8"/>
    <w:rsid w:val="0084089A"/>
    <w:rsid w:val="008411BD"/>
    <w:rsid w:val="0084154D"/>
    <w:rsid w:val="0084222F"/>
    <w:rsid w:val="0084256D"/>
    <w:rsid w:val="00843609"/>
    <w:rsid w:val="00843CD0"/>
    <w:rsid w:val="00843DAC"/>
    <w:rsid w:val="008440B7"/>
    <w:rsid w:val="008441E6"/>
    <w:rsid w:val="0084435D"/>
    <w:rsid w:val="008451BE"/>
    <w:rsid w:val="008455FB"/>
    <w:rsid w:val="008455FE"/>
    <w:rsid w:val="00845C83"/>
    <w:rsid w:val="00845CB7"/>
    <w:rsid w:val="00846329"/>
    <w:rsid w:val="008463D2"/>
    <w:rsid w:val="008470C6"/>
    <w:rsid w:val="00847FAB"/>
    <w:rsid w:val="0085061A"/>
    <w:rsid w:val="00850C9E"/>
    <w:rsid w:val="00850D97"/>
    <w:rsid w:val="00850E06"/>
    <w:rsid w:val="00850F5E"/>
    <w:rsid w:val="008515D8"/>
    <w:rsid w:val="008516A4"/>
    <w:rsid w:val="00852B8E"/>
    <w:rsid w:val="00854E67"/>
    <w:rsid w:val="00855303"/>
    <w:rsid w:val="00855371"/>
    <w:rsid w:val="0085564D"/>
    <w:rsid w:val="00855837"/>
    <w:rsid w:val="00855B4D"/>
    <w:rsid w:val="00856222"/>
    <w:rsid w:val="00856543"/>
    <w:rsid w:val="0085658C"/>
    <w:rsid w:val="00856D5A"/>
    <w:rsid w:val="008572C0"/>
    <w:rsid w:val="008572E5"/>
    <w:rsid w:val="00860886"/>
    <w:rsid w:val="00861D79"/>
    <w:rsid w:val="00863328"/>
    <w:rsid w:val="00863B16"/>
    <w:rsid w:val="008640B8"/>
    <w:rsid w:val="00864BFB"/>
    <w:rsid w:val="00864F71"/>
    <w:rsid w:val="00865742"/>
    <w:rsid w:val="0086620A"/>
    <w:rsid w:val="00866CA5"/>
    <w:rsid w:val="00867B81"/>
    <w:rsid w:val="00870043"/>
    <w:rsid w:val="0087007C"/>
    <w:rsid w:val="0087136C"/>
    <w:rsid w:val="00871434"/>
    <w:rsid w:val="00871D7D"/>
    <w:rsid w:val="00873850"/>
    <w:rsid w:val="00874BB3"/>
    <w:rsid w:val="00875D1E"/>
    <w:rsid w:val="0087622B"/>
    <w:rsid w:val="008765B8"/>
    <w:rsid w:val="00876D00"/>
    <w:rsid w:val="00877334"/>
    <w:rsid w:val="00877656"/>
    <w:rsid w:val="00877B3C"/>
    <w:rsid w:val="00880571"/>
    <w:rsid w:val="008807A4"/>
    <w:rsid w:val="00880C7C"/>
    <w:rsid w:val="00881031"/>
    <w:rsid w:val="008813B7"/>
    <w:rsid w:val="00881F78"/>
    <w:rsid w:val="008825E7"/>
    <w:rsid w:val="00882BA7"/>
    <w:rsid w:val="00882F03"/>
    <w:rsid w:val="00883282"/>
    <w:rsid w:val="0088346C"/>
    <w:rsid w:val="00883F48"/>
    <w:rsid w:val="0088510A"/>
    <w:rsid w:val="008859FF"/>
    <w:rsid w:val="0088674B"/>
    <w:rsid w:val="00886E92"/>
    <w:rsid w:val="0088775E"/>
    <w:rsid w:val="008877FB"/>
    <w:rsid w:val="00887DB0"/>
    <w:rsid w:val="0089038F"/>
    <w:rsid w:val="00890917"/>
    <w:rsid w:val="00890E76"/>
    <w:rsid w:val="00891523"/>
    <w:rsid w:val="008918B3"/>
    <w:rsid w:val="00891920"/>
    <w:rsid w:val="008919B1"/>
    <w:rsid w:val="00892115"/>
    <w:rsid w:val="008924DB"/>
    <w:rsid w:val="0089254F"/>
    <w:rsid w:val="00892701"/>
    <w:rsid w:val="00892ED5"/>
    <w:rsid w:val="0089361B"/>
    <w:rsid w:val="0089403A"/>
    <w:rsid w:val="0089407A"/>
    <w:rsid w:val="008940F7"/>
    <w:rsid w:val="008946B6"/>
    <w:rsid w:val="00895086"/>
    <w:rsid w:val="00895E7D"/>
    <w:rsid w:val="00895E8A"/>
    <w:rsid w:val="00896108"/>
    <w:rsid w:val="00896A8F"/>
    <w:rsid w:val="008971A2"/>
    <w:rsid w:val="00897574"/>
    <w:rsid w:val="00897D55"/>
    <w:rsid w:val="008A01C7"/>
    <w:rsid w:val="008A0804"/>
    <w:rsid w:val="008A268B"/>
    <w:rsid w:val="008A2A30"/>
    <w:rsid w:val="008A2A57"/>
    <w:rsid w:val="008A2C03"/>
    <w:rsid w:val="008A3071"/>
    <w:rsid w:val="008A3A0E"/>
    <w:rsid w:val="008A3A4A"/>
    <w:rsid w:val="008A49AB"/>
    <w:rsid w:val="008A551A"/>
    <w:rsid w:val="008A65E7"/>
    <w:rsid w:val="008A6B4A"/>
    <w:rsid w:val="008A770D"/>
    <w:rsid w:val="008A791E"/>
    <w:rsid w:val="008B0B38"/>
    <w:rsid w:val="008B1401"/>
    <w:rsid w:val="008B140B"/>
    <w:rsid w:val="008B1D1D"/>
    <w:rsid w:val="008B44F3"/>
    <w:rsid w:val="008B46F8"/>
    <w:rsid w:val="008B4A0E"/>
    <w:rsid w:val="008B4A4C"/>
    <w:rsid w:val="008B4E42"/>
    <w:rsid w:val="008B53B2"/>
    <w:rsid w:val="008B564E"/>
    <w:rsid w:val="008B6365"/>
    <w:rsid w:val="008B691E"/>
    <w:rsid w:val="008B6AB4"/>
    <w:rsid w:val="008B7038"/>
    <w:rsid w:val="008B7EE4"/>
    <w:rsid w:val="008C004F"/>
    <w:rsid w:val="008C0168"/>
    <w:rsid w:val="008C07EC"/>
    <w:rsid w:val="008C0F6D"/>
    <w:rsid w:val="008C13D6"/>
    <w:rsid w:val="008C2311"/>
    <w:rsid w:val="008C274B"/>
    <w:rsid w:val="008C28D9"/>
    <w:rsid w:val="008C2BDE"/>
    <w:rsid w:val="008C2F19"/>
    <w:rsid w:val="008C2FF8"/>
    <w:rsid w:val="008C3980"/>
    <w:rsid w:val="008C4B41"/>
    <w:rsid w:val="008C4C03"/>
    <w:rsid w:val="008C5D97"/>
    <w:rsid w:val="008C6AF6"/>
    <w:rsid w:val="008C72C9"/>
    <w:rsid w:val="008C758F"/>
    <w:rsid w:val="008D0A82"/>
    <w:rsid w:val="008D18F7"/>
    <w:rsid w:val="008D22AF"/>
    <w:rsid w:val="008D2838"/>
    <w:rsid w:val="008D2A70"/>
    <w:rsid w:val="008D2AD5"/>
    <w:rsid w:val="008D3055"/>
    <w:rsid w:val="008D3302"/>
    <w:rsid w:val="008D3366"/>
    <w:rsid w:val="008D5714"/>
    <w:rsid w:val="008D588F"/>
    <w:rsid w:val="008D5B06"/>
    <w:rsid w:val="008D5F53"/>
    <w:rsid w:val="008D60D1"/>
    <w:rsid w:val="008D6564"/>
    <w:rsid w:val="008D665D"/>
    <w:rsid w:val="008D66AD"/>
    <w:rsid w:val="008D6713"/>
    <w:rsid w:val="008D7EF4"/>
    <w:rsid w:val="008E00AF"/>
    <w:rsid w:val="008E0BA5"/>
    <w:rsid w:val="008E1167"/>
    <w:rsid w:val="008E1A76"/>
    <w:rsid w:val="008E21E9"/>
    <w:rsid w:val="008E2313"/>
    <w:rsid w:val="008E239D"/>
    <w:rsid w:val="008E4685"/>
    <w:rsid w:val="008E4B6A"/>
    <w:rsid w:val="008E5C0A"/>
    <w:rsid w:val="008E6D94"/>
    <w:rsid w:val="008F06A2"/>
    <w:rsid w:val="008F0993"/>
    <w:rsid w:val="008F1A5A"/>
    <w:rsid w:val="008F1E2D"/>
    <w:rsid w:val="008F22E4"/>
    <w:rsid w:val="008F32B7"/>
    <w:rsid w:val="008F3DB1"/>
    <w:rsid w:val="008F3F8C"/>
    <w:rsid w:val="008F4AAF"/>
    <w:rsid w:val="008F4EC3"/>
    <w:rsid w:val="008F5703"/>
    <w:rsid w:val="008F5782"/>
    <w:rsid w:val="008F5A80"/>
    <w:rsid w:val="008F74BA"/>
    <w:rsid w:val="008F75B2"/>
    <w:rsid w:val="008F7ED7"/>
    <w:rsid w:val="00900075"/>
    <w:rsid w:val="009009B1"/>
    <w:rsid w:val="00900AC1"/>
    <w:rsid w:val="009012A5"/>
    <w:rsid w:val="00901527"/>
    <w:rsid w:val="009015DD"/>
    <w:rsid w:val="00902C5E"/>
    <w:rsid w:val="0090310D"/>
    <w:rsid w:val="00903D68"/>
    <w:rsid w:val="00904317"/>
    <w:rsid w:val="009048C1"/>
    <w:rsid w:val="0090504D"/>
    <w:rsid w:val="0090727C"/>
    <w:rsid w:val="00907755"/>
    <w:rsid w:val="00907B00"/>
    <w:rsid w:val="009101EF"/>
    <w:rsid w:val="00911D12"/>
    <w:rsid w:val="00912314"/>
    <w:rsid w:val="009125AB"/>
    <w:rsid w:val="00912BC6"/>
    <w:rsid w:val="00912CAA"/>
    <w:rsid w:val="00912F97"/>
    <w:rsid w:val="0091383F"/>
    <w:rsid w:val="00915792"/>
    <w:rsid w:val="00915DC8"/>
    <w:rsid w:val="00916025"/>
    <w:rsid w:val="009164E6"/>
    <w:rsid w:val="0091667C"/>
    <w:rsid w:val="00917990"/>
    <w:rsid w:val="00920539"/>
    <w:rsid w:val="00920569"/>
    <w:rsid w:val="00920AAC"/>
    <w:rsid w:val="00921B56"/>
    <w:rsid w:val="00922464"/>
    <w:rsid w:val="009232A4"/>
    <w:rsid w:val="009234A7"/>
    <w:rsid w:val="009237DE"/>
    <w:rsid w:val="00924155"/>
    <w:rsid w:val="00924B27"/>
    <w:rsid w:val="00924C53"/>
    <w:rsid w:val="00925378"/>
    <w:rsid w:val="009263C3"/>
    <w:rsid w:val="00926823"/>
    <w:rsid w:val="009279C0"/>
    <w:rsid w:val="00927B6C"/>
    <w:rsid w:val="009304AA"/>
    <w:rsid w:val="00930662"/>
    <w:rsid w:val="00930BAB"/>
    <w:rsid w:val="00931128"/>
    <w:rsid w:val="009313D4"/>
    <w:rsid w:val="009317C4"/>
    <w:rsid w:val="00932308"/>
    <w:rsid w:val="009329AD"/>
    <w:rsid w:val="00932B8F"/>
    <w:rsid w:val="00932CE7"/>
    <w:rsid w:val="00932F1C"/>
    <w:rsid w:val="00933E5A"/>
    <w:rsid w:val="00934F30"/>
    <w:rsid w:val="009356B5"/>
    <w:rsid w:val="00936EB3"/>
    <w:rsid w:val="00936F40"/>
    <w:rsid w:val="00937441"/>
    <w:rsid w:val="00937E50"/>
    <w:rsid w:val="0094241F"/>
    <w:rsid w:val="00943910"/>
    <w:rsid w:val="0094615A"/>
    <w:rsid w:val="009463AA"/>
    <w:rsid w:val="009473A0"/>
    <w:rsid w:val="00950091"/>
    <w:rsid w:val="00951087"/>
    <w:rsid w:val="00951711"/>
    <w:rsid w:val="00951F0F"/>
    <w:rsid w:val="0095227B"/>
    <w:rsid w:val="009542D8"/>
    <w:rsid w:val="009551C3"/>
    <w:rsid w:val="00955B78"/>
    <w:rsid w:val="00956606"/>
    <w:rsid w:val="009579D7"/>
    <w:rsid w:val="00957BB6"/>
    <w:rsid w:val="0096000A"/>
    <w:rsid w:val="00960FFF"/>
    <w:rsid w:val="00961B3A"/>
    <w:rsid w:val="00961B4F"/>
    <w:rsid w:val="00962106"/>
    <w:rsid w:val="009635ED"/>
    <w:rsid w:val="00963A17"/>
    <w:rsid w:val="00963BA8"/>
    <w:rsid w:val="00964934"/>
    <w:rsid w:val="00965DD0"/>
    <w:rsid w:val="00965EC8"/>
    <w:rsid w:val="00967D0B"/>
    <w:rsid w:val="00967F24"/>
    <w:rsid w:val="0097087D"/>
    <w:rsid w:val="009708C9"/>
    <w:rsid w:val="00970D3B"/>
    <w:rsid w:val="00970DE8"/>
    <w:rsid w:val="00971583"/>
    <w:rsid w:val="00972277"/>
    <w:rsid w:val="00972477"/>
    <w:rsid w:val="0097251D"/>
    <w:rsid w:val="00972753"/>
    <w:rsid w:val="009730CC"/>
    <w:rsid w:val="00973578"/>
    <w:rsid w:val="009735CC"/>
    <w:rsid w:val="0097409F"/>
    <w:rsid w:val="0097476B"/>
    <w:rsid w:val="00975531"/>
    <w:rsid w:val="00976BBF"/>
    <w:rsid w:val="00976E5A"/>
    <w:rsid w:val="00977121"/>
    <w:rsid w:val="009771F9"/>
    <w:rsid w:val="00977320"/>
    <w:rsid w:val="009817D8"/>
    <w:rsid w:val="0098182E"/>
    <w:rsid w:val="00981C2C"/>
    <w:rsid w:val="009827EA"/>
    <w:rsid w:val="009829EF"/>
    <w:rsid w:val="00982C2C"/>
    <w:rsid w:val="00984D3C"/>
    <w:rsid w:val="0098514C"/>
    <w:rsid w:val="0098530A"/>
    <w:rsid w:val="009858C3"/>
    <w:rsid w:val="00986698"/>
    <w:rsid w:val="00987BF9"/>
    <w:rsid w:val="00987F87"/>
    <w:rsid w:val="0099003B"/>
    <w:rsid w:val="00990783"/>
    <w:rsid w:val="009907FF"/>
    <w:rsid w:val="00990FCA"/>
    <w:rsid w:val="0099118F"/>
    <w:rsid w:val="00992043"/>
    <w:rsid w:val="009929C5"/>
    <w:rsid w:val="00993E5B"/>
    <w:rsid w:val="009945ED"/>
    <w:rsid w:val="009946CA"/>
    <w:rsid w:val="00994C64"/>
    <w:rsid w:val="009951BA"/>
    <w:rsid w:val="00995C4C"/>
    <w:rsid w:val="00996E36"/>
    <w:rsid w:val="00997463"/>
    <w:rsid w:val="00997571"/>
    <w:rsid w:val="00997D38"/>
    <w:rsid w:val="00997ED4"/>
    <w:rsid w:val="009A0055"/>
    <w:rsid w:val="009A022C"/>
    <w:rsid w:val="009A055F"/>
    <w:rsid w:val="009A246A"/>
    <w:rsid w:val="009A2F1D"/>
    <w:rsid w:val="009A30DC"/>
    <w:rsid w:val="009A3502"/>
    <w:rsid w:val="009A3CA8"/>
    <w:rsid w:val="009A3F10"/>
    <w:rsid w:val="009A5025"/>
    <w:rsid w:val="009A5483"/>
    <w:rsid w:val="009A5A44"/>
    <w:rsid w:val="009A6E9B"/>
    <w:rsid w:val="009A789D"/>
    <w:rsid w:val="009A7981"/>
    <w:rsid w:val="009B0443"/>
    <w:rsid w:val="009B1577"/>
    <w:rsid w:val="009B157C"/>
    <w:rsid w:val="009B1AD5"/>
    <w:rsid w:val="009B1FE1"/>
    <w:rsid w:val="009B3304"/>
    <w:rsid w:val="009B4694"/>
    <w:rsid w:val="009B537D"/>
    <w:rsid w:val="009B5945"/>
    <w:rsid w:val="009B5EE2"/>
    <w:rsid w:val="009B6262"/>
    <w:rsid w:val="009B6E38"/>
    <w:rsid w:val="009B6E62"/>
    <w:rsid w:val="009B748D"/>
    <w:rsid w:val="009B7DD8"/>
    <w:rsid w:val="009B7EE4"/>
    <w:rsid w:val="009C0227"/>
    <w:rsid w:val="009C090D"/>
    <w:rsid w:val="009C1336"/>
    <w:rsid w:val="009C181C"/>
    <w:rsid w:val="009C33EF"/>
    <w:rsid w:val="009C42CA"/>
    <w:rsid w:val="009C46F8"/>
    <w:rsid w:val="009C4935"/>
    <w:rsid w:val="009C4F31"/>
    <w:rsid w:val="009C5070"/>
    <w:rsid w:val="009C516C"/>
    <w:rsid w:val="009C5A8D"/>
    <w:rsid w:val="009C6B31"/>
    <w:rsid w:val="009C7407"/>
    <w:rsid w:val="009C76A7"/>
    <w:rsid w:val="009D03C9"/>
    <w:rsid w:val="009D0982"/>
    <w:rsid w:val="009D09E8"/>
    <w:rsid w:val="009D0C36"/>
    <w:rsid w:val="009D2538"/>
    <w:rsid w:val="009D30D6"/>
    <w:rsid w:val="009D3842"/>
    <w:rsid w:val="009D3D6B"/>
    <w:rsid w:val="009D3E37"/>
    <w:rsid w:val="009D41D5"/>
    <w:rsid w:val="009D505A"/>
    <w:rsid w:val="009D54F5"/>
    <w:rsid w:val="009D5525"/>
    <w:rsid w:val="009D58BA"/>
    <w:rsid w:val="009D59AD"/>
    <w:rsid w:val="009D5B10"/>
    <w:rsid w:val="009D6176"/>
    <w:rsid w:val="009D634F"/>
    <w:rsid w:val="009D7478"/>
    <w:rsid w:val="009E018A"/>
    <w:rsid w:val="009E021E"/>
    <w:rsid w:val="009E0A3F"/>
    <w:rsid w:val="009E128F"/>
    <w:rsid w:val="009E1DD8"/>
    <w:rsid w:val="009E226F"/>
    <w:rsid w:val="009E47A9"/>
    <w:rsid w:val="009E4C0B"/>
    <w:rsid w:val="009E5885"/>
    <w:rsid w:val="009E63A4"/>
    <w:rsid w:val="009E68A8"/>
    <w:rsid w:val="009E6981"/>
    <w:rsid w:val="009E7298"/>
    <w:rsid w:val="009E7742"/>
    <w:rsid w:val="009E79D2"/>
    <w:rsid w:val="009F0044"/>
    <w:rsid w:val="009F04C4"/>
    <w:rsid w:val="009F0870"/>
    <w:rsid w:val="009F0EEC"/>
    <w:rsid w:val="009F10C8"/>
    <w:rsid w:val="009F2467"/>
    <w:rsid w:val="009F255C"/>
    <w:rsid w:val="009F28D9"/>
    <w:rsid w:val="009F2A52"/>
    <w:rsid w:val="009F2ACF"/>
    <w:rsid w:val="009F31CC"/>
    <w:rsid w:val="009F4314"/>
    <w:rsid w:val="009F4865"/>
    <w:rsid w:val="009F4D98"/>
    <w:rsid w:val="009F5579"/>
    <w:rsid w:val="009F5E75"/>
    <w:rsid w:val="009F5F4B"/>
    <w:rsid w:val="009F77EC"/>
    <w:rsid w:val="009F78C9"/>
    <w:rsid w:val="009F7E9C"/>
    <w:rsid w:val="009F7EDA"/>
    <w:rsid w:val="00A00069"/>
    <w:rsid w:val="00A00803"/>
    <w:rsid w:val="00A01374"/>
    <w:rsid w:val="00A0151E"/>
    <w:rsid w:val="00A01C93"/>
    <w:rsid w:val="00A01D93"/>
    <w:rsid w:val="00A0222B"/>
    <w:rsid w:val="00A02939"/>
    <w:rsid w:val="00A03BF0"/>
    <w:rsid w:val="00A03E87"/>
    <w:rsid w:val="00A043C4"/>
    <w:rsid w:val="00A04411"/>
    <w:rsid w:val="00A0454A"/>
    <w:rsid w:val="00A04EA9"/>
    <w:rsid w:val="00A052E3"/>
    <w:rsid w:val="00A0544C"/>
    <w:rsid w:val="00A0653F"/>
    <w:rsid w:val="00A068F5"/>
    <w:rsid w:val="00A075E4"/>
    <w:rsid w:val="00A07624"/>
    <w:rsid w:val="00A077D3"/>
    <w:rsid w:val="00A07CFC"/>
    <w:rsid w:val="00A10CFE"/>
    <w:rsid w:val="00A10E9D"/>
    <w:rsid w:val="00A11E8A"/>
    <w:rsid w:val="00A12096"/>
    <w:rsid w:val="00A127AB"/>
    <w:rsid w:val="00A12D83"/>
    <w:rsid w:val="00A12FDC"/>
    <w:rsid w:val="00A13228"/>
    <w:rsid w:val="00A133DE"/>
    <w:rsid w:val="00A152A4"/>
    <w:rsid w:val="00A1588D"/>
    <w:rsid w:val="00A15A15"/>
    <w:rsid w:val="00A16BE5"/>
    <w:rsid w:val="00A17152"/>
    <w:rsid w:val="00A17450"/>
    <w:rsid w:val="00A174E5"/>
    <w:rsid w:val="00A17A9E"/>
    <w:rsid w:val="00A20BCA"/>
    <w:rsid w:val="00A21A59"/>
    <w:rsid w:val="00A2249B"/>
    <w:rsid w:val="00A227A1"/>
    <w:rsid w:val="00A22E56"/>
    <w:rsid w:val="00A240C9"/>
    <w:rsid w:val="00A24FED"/>
    <w:rsid w:val="00A25BC0"/>
    <w:rsid w:val="00A25C21"/>
    <w:rsid w:val="00A27314"/>
    <w:rsid w:val="00A275B0"/>
    <w:rsid w:val="00A27913"/>
    <w:rsid w:val="00A304AF"/>
    <w:rsid w:val="00A31EB7"/>
    <w:rsid w:val="00A32334"/>
    <w:rsid w:val="00A327FA"/>
    <w:rsid w:val="00A333ED"/>
    <w:rsid w:val="00A335C5"/>
    <w:rsid w:val="00A36C5B"/>
    <w:rsid w:val="00A36D29"/>
    <w:rsid w:val="00A36E9D"/>
    <w:rsid w:val="00A37E3B"/>
    <w:rsid w:val="00A37EEF"/>
    <w:rsid w:val="00A41BEF"/>
    <w:rsid w:val="00A41C05"/>
    <w:rsid w:val="00A41C0F"/>
    <w:rsid w:val="00A42D71"/>
    <w:rsid w:val="00A42DA6"/>
    <w:rsid w:val="00A440A8"/>
    <w:rsid w:val="00A45B11"/>
    <w:rsid w:val="00A45C2F"/>
    <w:rsid w:val="00A461BA"/>
    <w:rsid w:val="00A467EE"/>
    <w:rsid w:val="00A473D8"/>
    <w:rsid w:val="00A47A90"/>
    <w:rsid w:val="00A500F4"/>
    <w:rsid w:val="00A504B5"/>
    <w:rsid w:val="00A51D23"/>
    <w:rsid w:val="00A53633"/>
    <w:rsid w:val="00A53E00"/>
    <w:rsid w:val="00A5426D"/>
    <w:rsid w:val="00A54F50"/>
    <w:rsid w:val="00A5545F"/>
    <w:rsid w:val="00A5552D"/>
    <w:rsid w:val="00A56B7E"/>
    <w:rsid w:val="00A56C97"/>
    <w:rsid w:val="00A56FB9"/>
    <w:rsid w:val="00A60035"/>
    <w:rsid w:val="00A6178B"/>
    <w:rsid w:val="00A61CE2"/>
    <w:rsid w:val="00A61E91"/>
    <w:rsid w:val="00A62A6B"/>
    <w:rsid w:val="00A632AD"/>
    <w:rsid w:val="00A63553"/>
    <w:rsid w:val="00A63C2E"/>
    <w:rsid w:val="00A64890"/>
    <w:rsid w:val="00A64D20"/>
    <w:rsid w:val="00A6509F"/>
    <w:rsid w:val="00A650AA"/>
    <w:rsid w:val="00A65581"/>
    <w:rsid w:val="00A659CB"/>
    <w:rsid w:val="00A6636F"/>
    <w:rsid w:val="00A66600"/>
    <w:rsid w:val="00A66D06"/>
    <w:rsid w:val="00A674F3"/>
    <w:rsid w:val="00A71244"/>
    <w:rsid w:val="00A713A7"/>
    <w:rsid w:val="00A71615"/>
    <w:rsid w:val="00A7201D"/>
    <w:rsid w:val="00A72459"/>
    <w:rsid w:val="00A730C3"/>
    <w:rsid w:val="00A73145"/>
    <w:rsid w:val="00A731F1"/>
    <w:rsid w:val="00A743C7"/>
    <w:rsid w:val="00A74915"/>
    <w:rsid w:val="00A74F9E"/>
    <w:rsid w:val="00A75B59"/>
    <w:rsid w:val="00A76348"/>
    <w:rsid w:val="00A767EC"/>
    <w:rsid w:val="00A76C79"/>
    <w:rsid w:val="00A7713F"/>
    <w:rsid w:val="00A80E9F"/>
    <w:rsid w:val="00A81B0F"/>
    <w:rsid w:val="00A82171"/>
    <w:rsid w:val="00A83018"/>
    <w:rsid w:val="00A830C8"/>
    <w:rsid w:val="00A84B3E"/>
    <w:rsid w:val="00A85E24"/>
    <w:rsid w:val="00A86050"/>
    <w:rsid w:val="00A90893"/>
    <w:rsid w:val="00A90ABA"/>
    <w:rsid w:val="00A90DC6"/>
    <w:rsid w:val="00A91071"/>
    <w:rsid w:val="00A92C24"/>
    <w:rsid w:val="00A92EB6"/>
    <w:rsid w:val="00A92F18"/>
    <w:rsid w:val="00A93566"/>
    <w:rsid w:val="00A9367D"/>
    <w:rsid w:val="00A936C4"/>
    <w:rsid w:val="00A93A5D"/>
    <w:rsid w:val="00A93A6A"/>
    <w:rsid w:val="00A93D99"/>
    <w:rsid w:val="00A9425E"/>
    <w:rsid w:val="00A95B23"/>
    <w:rsid w:val="00A95C2E"/>
    <w:rsid w:val="00A95E33"/>
    <w:rsid w:val="00A95FE5"/>
    <w:rsid w:val="00A9659E"/>
    <w:rsid w:val="00A96EE2"/>
    <w:rsid w:val="00A97361"/>
    <w:rsid w:val="00AA0B31"/>
    <w:rsid w:val="00AA1636"/>
    <w:rsid w:val="00AA1CFC"/>
    <w:rsid w:val="00AA1D81"/>
    <w:rsid w:val="00AA2984"/>
    <w:rsid w:val="00AA2EBD"/>
    <w:rsid w:val="00AA2F23"/>
    <w:rsid w:val="00AA3926"/>
    <w:rsid w:val="00AA3CEC"/>
    <w:rsid w:val="00AA493D"/>
    <w:rsid w:val="00AA59B7"/>
    <w:rsid w:val="00AA6B6C"/>
    <w:rsid w:val="00AA6E12"/>
    <w:rsid w:val="00AA6F90"/>
    <w:rsid w:val="00AA7297"/>
    <w:rsid w:val="00AA7519"/>
    <w:rsid w:val="00AB02D2"/>
    <w:rsid w:val="00AB0409"/>
    <w:rsid w:val="00AB114E"/>
    <w:rsid w:val="00AB1AF8"/>
    <w:rsid w:val="00AB1E19"/>
    <w:rsid w:val="00AB382F"/>
    <w:rsid w:val="00AB3B6A"/>
    <w:rsid w:val="00AB3F58"/>
    <w:rsid w:val="00AB42AD"/>
    <w:rsid w:val="00AB42B1"/>
    <w:rsid w:val="00AB4CA8"/>
    <w:rsid w:val="00AB4D40"/>
    <w:rsid w:val="00AB5B3B"/>
    <w:rsid w:val="00AB5C29"/>
    <w:rsid w:val="00AB6799"/>
    <w:rsid w:val="00AB70ED"/>
    <w:rsid w:val="00AB751B"/>
    <w:rsid w:val="00AB7674"/>
    <w:rsid w:val="00AB7F17"/>
    <w:rsid w:val="00AB7F44"/>
    <w:rsid w:val="00AC02E4"/>
    <w:rsid w:val="00AC1053"/>
    <w:rsid w:val="00AC1387"/>
    <w:rsid w:val="00AC1EB0"/>
    <w:rsid w:val="00AC1FDF"/>
    <w:rsid w:val="00AC214C"/>
    <w:rsid w:val="00AC2399"/>
    <w:rsid w:val="00AC24AA"/>
    <w:rsid w:val="00AC2533"/>
    <w:rsid w:val="00AC2BEE"/>
    <w:rsid w:val="00AC2C43"/>
    <w:rsid w:val="00AC3316"/>
    <w:rsid w:val="00AC3FE6"/>
    <w:rsid w:val="00AC4BFC"/>
    <w:rsid w:val="00AC5101"/>
    <w:rsid w:val="00AC5633"/>
    <w:rsid w:val="00AC5BE5"/>
    <w:rsid w:val="00AC5C51"/>
    <w:rsid w:val="00AC7C43"/>
    <w:rsid w:val="00AC7FCF"/>
    <w:rsid w:val="00AD12B0"/>
    <w:rsid w:val="00AD14F7"/>
    <w:rsid w:val="00AD1C13"/>
    <w:rsid w:val="00AD256A"/>
    <w:rsid w:val="00AD2E94"/>
    <w:rsid w:val="00AD36C4"/>
    <w:rsid w:val="00AD3A0C"/>
    <w:rsid w:val="00AD3D8D"/>
    <w:rsid w:val="00AD5FCC"/>
    <w:rsid w:val="00AD6D2B"/>
    <w:rsid w:val="00AD71C4"/>
    <w:rsid w:val="00AD7668"/>
    <w:rsid w:val="00AD7898"/>
    <w:rsid w:val="00AD7BBB"/>
    <w:rsid w:val="00AE04A7"/>
    <w:rsid w:val="00AE0659"/>
    <w:rsid w:val="00AE0BA4"/>
    <w:rsid w:val="00AE0CB4"/>
    <w:rsid w:val="00AE123F"/>
    <w:rsid w:val="00AE1870"/>
    <w:rsid w:val="00AE24A4"/>
    <w:rsid w:val="00AE2F40"/>
    <w:rsid w:val="00AE351F"/>
    <w:rsid w:val="00AE38D3"/>
    <w:rsid w:val="00AE4231"/>
    <w:rsid w:val="00AE4469"/>
    <w:rsid w:val="00AE466F"/>
    <w:rsid w:val="00AE4CD1"/>
    <w:rsid w:val="00AE538A"/>
    <w:rsid w:val="00AE5D7C"/>
    <w:rsid w:val="00AE65EF"/>
    <w:rsid w:val="00AE6F80"/>
    <w:rsid w:val="00AE7847"/>
    <w:rsid w:val="00AE7A88"/>
    <w:rsid w:val="00AF05B8"/>
    <w:rsid w:val="00AF126F"/>
    <w:rsid w:val="00AF2E1F"/>
    <w:rsid w:val="00AF2FE6"/>
    <w:rsid w:val="00AF381E"/>
    <w:rsid w:val="00AF4D87"/>
    <w:rsid w:val="00AF54A5"/>
    <w:rsid w:val="00AF6054"/>
    <w:rsid w:val="00AF6723"/>
    <w:rsid w:val="00AF6C38"/>
    <w:rsid w:val="00AF73CF"/>
    <w:rsid w:val="00AF7812"/>
    <w:rsid w:val="00AF78A2"/>
    <w:rsid w:val="00B0099F"/>
    <w:rsid w:val="00B00D68"/>
    <w:rsid w:val="00B016CC"/>
    <w:rsid w:val="00B01D5E"/>
    <w:rsid w:val="00B01DAA"/>
    <w:rsid w:val="00B022F9"/>
    <w:rsid w:val="00B02AC1"/>
    <w:rsid w:val="00B02FE5"/>
    <w:rsid w:val="00B03C67"/>
    <w:rsid w:val="00B0460B"/>
    <w:rsid w:val="00B06484"/>
    <w:rsid w:val="00B06E7F"/>
    <w:rsid w:val="00B07D05"/>
    <w:rsid w:val="00B07D61"/>
    <w:rsid w:val="00B07E3A"/>
    <w:rsid w:val="00B10333"/>
    <w:rsid w:val="00B1107C"/>
    <w:rsid w:val="00B11A71"/>
    <w:rsid w:val="00B12586"/>
    <w:rsid w:val="00B128B1"/>
    <w:rsid w:val="00B12D2B"/>
    <w:rsid w:val="00B13AD3"/>
    <w:rsid w:val="00B13BEB"/>
    <w:rsid w:val="00B14A08"/>
    <w:rsid w:val="00B14F1F"/>
    <w:rsid w:val="00B15E61"/>
    <w:rsid w:val="00B161E0"/>
    <w:rsid w:val="00B165C5"/>
    <w:rsid w:val="00B17042"/>
    <w:rsid w:val="00B2026B"/>
    <w:rsid w:val="00B20EE3"/>
    <w:rsid w:val="00B221A2"/>
    <w:rsid w:val="00B22DC8"/>
    <w:rsid w:val="00B2310C"/>
    <w:rsid w:val="00B23EB3"/>
    <w:rsid w:val="00B25632"/>
    <w:rsid w:val="00B25BA0"/>
    <w:rsid w:val="00B2670E"/>
    <w:rsid w:val="00B26A52"/>
    <w:rsid w:val="00B26E8B"/>
    <w:rsid w:val="00B27491"/>
    <w:rsid w:val="00B27702"/>
    <w:rsid w:val="00B27A3D"/>
    <w:rsid w:val="00B302B1"/>
    <w:rsid w:val="00B32724"/>
    <w:rsid w:val="00B32C6D"/>
    <w:rsid w:val="00B32F04"/>
    <w:rsid w:val="00B32FBC"/>
    <w:rsid w:val="00B33B93"/>
    <w:rsid w:val="00B349F6"/>
    <w:rsid w:val="00B35747"/>
    <w:rsid w:val="00B3597E"/>
    <w:rsid w:val="00B36232"/>
    <w:rsid w:val="00B3674B"/>
    <w:rsid w:val="00B369B9"/>
    <w:rsid w:val="00B36B96"/>
    <w:rsid w:val="00B3733D"/>
    <w:rsid w:val="00B3737E"/>
    <w:rsid w:val="00B40F53"/>
    <w:rsid w:val="00B41B67"/>
    <w:rsid w:val="00B41E2E"/>
    <w:rsid w:val="00B425C2"/>
    <w:rsid w:val="00B44268"/>
    <w:rsid w:val="00B44E3C"/>
    <w:rsid w:val="00B45111"/>
    <w:rsid w:val="00B46222"/>
    <w:rsid w:val="00B4622D"/>
    <w:rsid w:val="00B500DB"/>
    <w:rsid w:val="00B502B3"/>
    <w:rsid w:val="00B50DFD"/>
    <w:rsid w:val="00B52BBB"/>
    <w:rsid w:val="00B52D17"/>
    <w:rsid w:val="00B52F04"/>
    <w:rsid w:val="00B52FF4"/>
    <w:rsid w:val="00B530B4"/>
    <w:rsid w:val="00B532D9"/>
    <w:rsid w:val="00B53430"/>
    <w:rsid w:val="00B5432B"/>
    <w:rsid w:val="00B55717"/>
    <w:rsid w:val="00B55BC9"/>
    <w:rsid w:val="00B5681D"/>
    <w:rsid w:val="00B57E19"/>
    <w:rsid w:val="00B6006F"/>
    <w:rsid w:val="00B60449"/>
    <w:rsid w:val="00B60525"/>
    <w:rsid w:val="00B606F9"/>
    <w:rsid w:val="00B60E82"/>
    <w:rsid w:val="00B61257"/>
    <w:rsid w:val="00B62A33"/>
    <w:rsid w:val="00B62C99"/>
    <w:rsid w:val="00B62ED3"/>
    <w:rsid w:val="00B63350"/>
    <w:rsid w:val="00B63C6E"/>
    <w:rsid w:val="00B6476A"/>
    <w:rsid w:val="00B648C6"/>
    <w:rsid w:val="00B64BE1"/>
    <w:rsid w:val="00B64F33"/>
    <w:rsid w:val="00B6519C"/>
    <w:rsid w:val="00B652E3"/>
    <w:rsid w:val="00B65DDE"/>
    <w:rsid w:val="00B66B61"/>
    <w:rsid w:val="00B67229"/>
    <w:rsid w:val="00B67A70"/>
    <w:rsid w:val="00B67EB1"/>
    <w:rsid w:val="00B67FB8"/>
    <w:rsid w:val="00B704F1"/>
    <w:rsid w:val="00B70EE0"/>
    <w:rsid w:val="00B7158E"/>
    <w:rsid w:val="00B715B2"/>
    <w:rsid w:val="00B73049"/>
    <w:rsid w:val="00B7408F"/>
    <w:rsid w:val="00B74802"/>
    <w:rsid w:val="00B74882"/>
    <w:rsid w:val="00B74D95"/>
    <w:rsid w:val="00B75048"/>
    <w:rsid w:val="00B75937"/>
    <w:rsid w:val="00B75AF8"/>
    <w:rsid w:val="00B75B1D"/>
    <w:rsid w:val="00B76725"/>
    <w:rsid w:val="00B767F1"/>
    <w:rsid w:val="00B776B7"/>
    <w:rsid w:val="00B77ACD"/>
    <w:rsid w:val="00B80064"/>
    <w:rsid w:val="00B80F4C"/>
    <w:rsid w:val="00B80FB8"/>
    <w:rsid w:val="00B81332"/>
    <w:rsid w:val="00B818DB"/>
    <w:rsid w:val="00B82726"/>
    <w:rsid w:val="00B82D06"/>
    <w:rsid w:val="00B838B6"/>
    <w:rsid w:val="00B84D71"/>
    <w:rsid w:val="00B84EB9"/>
    <w:rsid w:val="00B863CB"/>
    <w:rsid w:val="00B86602"/>
    <w:rsid w:val="00B86B0B"/>
    <w:rsid w:val="00B86C54"/>
    <w:rsid w:val="00B87D13"/>
    <w:rsid w:val="00B90441"/>
    <w:rsid w:val="00B921BB"/>
    <w:rsid w:val="00B92A9E"/>
    <w:rsid w:val="00B92BA1"/>
    <w:rsid w:val="00B935F1"/>
    <w:rsid w:val="00B94783"/>
    <w:rsid w:val="00B948C2"/>
    <w:rsid w:val="00B94E7F"/>
    <w:rsid w:val="00B94E8F"/>
    <w:rsid w:val="00B95125"/>
    <w:rsid w:val="00B95B13"/>
    <w:rsid w:val="00B962CC"/>
    <w:rsid w:val="00B965B9"/>
    <w:rsid w:val="00B9768D"/>
    <w:rsid w:val="00B976D6"/>
    <w:rsid w:val="00BA010A"/>
    <w:rsid w:val="00BA0B2A"/>
    <w:rsid w:val="00BA0C98"/>
    <w:rsid w:val="00BA0D8E"/>
    <w:rsid w:val="00BA12A3"/>
    <w:rsid w:val="00BA25C4"/>
    <w:rsid w:val="00BA29DA"/>
    <w:rsid w:val="00BA2A5F"/>
    <w:rsid w:val="00BA2D6E"/>
    <w:rsid w:val="00BA3145"/>
    <w:rsid w:val="00BA41F5"/>
    <w:rsid w:val="00BA4DF9"/>
    <w:rsid w:val="00BA5042"/>
    <w:rsid w:val="00BA57D7"/>
    <w:rsid w:val="00BA61EB"/>
    <w:rsid w:val="00BA6506"/>
    <w:rsid w:val="00BA686C"/>
    <w:rsid w:val="00BA6943"/>
    <w:rsid w:val="00BA70A0"/>
    <w:rsid w:val="00BA7226"/>
    <w:rsid w:val="00BA75AE"/>
    <w:rsid w:val="00BA791F"/>
    <w:rsid w:val="00BB03A4"/>
    <w:rsid w:val="00BB0D42"/>
    <w:rsid w:val="00BB0F66"/>
    <w:rsid w:val="00BB120C"/>
    <w:rsid w:val="00BB175E"/>
    <w:rsid w:val="00BB1A65"/>
    <w:rsid w:val="00BB2869"/>
    <w:rsid w:val="00BB2F7A"/>
    <w:rsid w:val="00BB2FFA"/>
    <w:rsid w:val="00BB31DA"/>
    <w:rsid w:val="00BB352A"/>
    <w:rsid w:val="00BB3B59"/>
    <w:rsid w:val="00BB3EE5"/>
    <w:rsid w:val="00BB413E"/>
    <w:rsid w:val="00BB59D2"/>
    <w:rsid w:val="00BB6558"/>
    <w:rsid w:val="00BB6907"/>
    <w:rsid w:val="00BB70CA"/>
    <w:rsid w:val="00BB7330"/>
    <w:rsid w:val="00BB7411"/>
    <w:rsid w:val="00BB7A76"/>
    <w:rsid w:val="00BB7F4C"/>
    <w:rsid w:val="00BC02C5"/>
    <w:rsid w:val="00BC03CA"/>
    <w:rsid w:val="00BC070F"/>
    <w:rsid w:val="00BC0B9D"/>
    <w:rsid w:val="00BC0E99"/>
    <w:rsid w:val="00BC0F5D"/>
    <w:rsid w:val="00BC11A2"/>
    <w:rsid w:val="00BC163A"/>
    <w:rsid w:val="00BC1C81"/>
    <w:rsid w:val="00BC24F5"/>
    <w:rsid w:val="00BC2AA1"/>
    <w:rsid w:val="00BC3EDC"/>
    <w:rsid w:val="00BC3F92"/>
    <w:rsid w:val="00BC4CB0"/>
    <w:rsid w:val="00BC4E2A"/>
    <w:rsid w:val="00BC50E5"/>
    <w:rsid w:val="00BC50EC"/>
    <w:rsid w:val="00BC5EAE"/>
    <w:rsid w:val="00BC6674"/>
    <w:rsid w:val="00BC685B"/>
    <w:rsid w:val="00BC74A0"/>
    <w:rsid w:val="00BC7964"/>
    <w:rsid w:val="00BD0936"/>
    <w:rsid w:val="00BD0FE2"/>
    <w:rsid w:val="00BD1699"/>
    <w:rsid w:val="00BD16D1"/>
    <w:rsid w:val="00BD17CC"/>
    <w:rsid w:val="00BD17ED"/>
    <w:rsid w:val="00BD1963"/>
    <w:rsid w:val="00BD376F"/>
    <w:rsid w:val="00BD3EA8"/>
    <w:rsid w:val="00BD4097"/>
    <w:rsid w:val="00BD4F93"/>
    <w:rsid w:val="00BD5293"/>
    <w:rsid w:val="00BD74DD"/>
    <w:rsid w:val="00BD7506"/>
    <w:rsid w:val="00BE010A"/>
    <w:rsid w:val="00BE01D0"/>
    <w:rsid w:val="00BE0206"/>
    <w:rsid w:val="00BE532A"/>
    <w:rsid w:val="00BE57C7"/>
    <w:rsid w:val="00BE5E62"/>
    <w:rsid w:val="00BE675B"/>
    <w:rsid w:val="00BE6A6D"/>
    <w:rsid w:val="00BE78B0"/>
    <w:rsid w:val="00BE7C1B"/>
    <w:rsid w:val="00BE7E49"/>
    <w:rsid w:val="00BF02AF"/>
    <w:rsid w:val="00BF0A84"/>
    <w:rsid w:val="00BF0C3E"/>
    <w:rsid w:val="00BF0CCA"/>
    <w:rsid w:val="00BF0EBE"/>
    <w:rsid w:val="00BF18C8"/>
    <w:rsid w:val="00BF1B3A"/>
    <w:rsid w:val="00BF2742"/>
    <w:rsid w:val="00BF2FA8"/>
    <w:rsid w:val="00BF3C11"/>
    <w:rsid w:val="00BF3FE8"/>
    <w:rsid w:val="00BF5005"/>
    <w:rsid w:val="00BF5E17"/>
    <w:rsid w:val="00BF7078"/>
    <w:rsid w:val="00BF7930"/>
    <w:rsid w:val="00BF7AD4"/>
    <w:rsid w:val="00C0006A"/>
    <w:rsid w:val="00C004A9"/>
    <w:rsid w:val="00C00989"/>
    <w:rsid w:val="00C017DD"/>
    <w:rsid w:val="00C01B72"/>
    <w:rsid w:val="00C01B81"/>
    <w:rsid w:val="00C01C63"/>
    <w:rsid w:val="00C0274A"/>
    <w:rsid w:val="00C02B54"/>
    <w:rsid w:val="00C02BDC"/>
    <w:rsid w:val="00C03CBD"/>
    <w:rsid w:val="00C04F4A"/>
    <w:rsid w:val="00C052AC"/>
    <w:rsid w:val="00C053EC"/>
    <w:rsid w:val="00C055A0"/>
    <w:rsid w:val="00C07092"/>
    <w:rsid w:val="00C07C19"/>
    <w:rsid w:val="00C10937"/>
    <w:rsid w:val="00C10D2B"/>
    <w:rsid w:val="00C1172E"/>
    <w:rsid w:val="00C12C96"/>
    <w:rsid w:val="00C12C9B"/>
    <w:rsid w:val="00C139AA"/>
    <w:rsid w:val="00C13EF8"/>
    <w:rsid w:val="00C16AD9"/>
    <w:rsid w:val="00C16E9D"/>
    <w:rsid w:val="00C1741B"/>
    <w:rsid w:val="00C20C44"/>
    <w:rsid w:val="00C20F93"/>
    <w:rsid w:val="00C20FB7"/>
    <w:rsid w:val="00C21F26"/>
    <w:rsid w:val="00C22235"/>
    <w:rsid w:val="00C2293B"/>
    <w:rsid w:val="00C22D44"/>
    <w:rsid w:val="00C23996"/>
    <w:rsid w:val="00C23B75"/>
    <w:rsid w:val="00C2538B"/>
    <w:rsid w:val="00C26381"/>
    <w:rsid w:val="00C26999"/>
    <w:rsid w:val="00C26AE3"/>
    <w:rsid w:val="00C275A5"/>
    <w:rsid w:val="00C2778B"/>
    <w:rsid w:val="00C27E69"/>
    <w:rsid w:val="00C31615"/>
    <w:rsid w:val="00C31C3C"/>
    <w:rsid w:val="00C32431"/>
    <w:rsid w:val="00C32C7C"/>
    <w:rsid w:val="00C32CDE"/>
    <w:rsid w:val="00C32D92"/>
    <w:rsid w:val="00C3483E"/>
    <w:rsid w:val="00C354D1"/>
    <w:rsid w:val="00C355DF"/>
    <w:rsid w:val="00C368DE"/>
    <w:rsid w:val="00C371D7"/>
    <w:rsid w:val="00C3762B"/>
    <w:rsid w:val="00C408BF"/>
    <w:rsid w:val="00C409A7"/>
    <w:rsid w:val="00C40A5C"/>
    <w:rsid w:val="00C41415"/>
    <w:rsid w:val="00C41D99"/>
    <w:rsid w:val="00C420DA"/>
    <w:rsid w:val="00C42921"/>
    <w:rsid w:val="00C4367A"/>
    <w:rsid w:val="00C44107"/>
    <w:rsid w:val="00C44545"/>
    <w:rsid w:val="00C4493B"/>
    <w:rsid w:val="00C44A08"/>
    <w:rsid w:val="00C45045"/>
    <w:rsid w:val="00C4564D"/>
    <w:rsid w:val="00C45914"/>
    <w:rsid w:val="00C476B1"/>
    <w:rsid w:val="00C47ADC"/>
    <w:rsid w:val="00C5078B"/>
    <w:rsid w:val="00C5104E"/>
    <w:rsid w:val="00C51A5C"/>
    <w:rsid w:val="00C51D20"/>
    <w:rsid w:val="00C52198"/>
    <w:rsid w:val="00C52353"/>
    <w:rsid w:val="00C52F7E"/>
    <w:rsid w:val="00C5323D"/>
    <w:rsid w:val="00C53476"/>
    <w:rsid w:val="00C538D3"/>
    <w:rsid w:val="00C544E6"/>
    <w:rsid w:val="00C557A4"/>
    <w:rsid w:val="00C5589E"/>
    <w:rsid w:val="00C55AA1"/>
    <w:rsid w:val="00C56656"/>
    <w:rsid w:val="00C5671E"/>
    <w:rsid w:val="00C56B5E"/>
    <w:rsid w:val="00C576C7"/>
    <w:rsid w:val="00C603A2"/>
    <w:rsid w:val="00C61163"/>
    <w:rsid w:val="00C61820"/>
    <w:rsid w:val="00C61C3C"/>
    <w:rsid w:val="00C62253"/>
    <w:rsid w:val="00C62924"/>
    <w:rsid w:val="00C62E71"/>
    <w:rsid w:val="00C635B9"/>
    <w:rsid w:val="00C67B7D"/>
    <w:rsid w:val="00C67C27"/>
    <w:rsid w:val="00C67E5A"/>
    <w:rsid w:val="00C701D2"/>
    <w:rsid w:val="00C70335"/>
    <w:rsid w:val="00C716CD"/>
    <w:rsid w:val="00C719D0"/>
    <w:rsid w:val="00C71E7E"/>
    <w:rsid w:val="00C71E87"/>
    <w:rsid w:val="00C72199"/>
    <w:rsid w:val="00C722AB"/>
    <w:rsid w:val="00C724C1"/>
    <w:rsid w:val="00C72F01"/>
    <w:rsid w:val="00C738A9"/>
    <w:rsid w:val="00C73FE3"/>
    <w:rsid w:val="00C7495A"/>
    <w:rsid w:val="00C75038"/>
    <w:rsid w:val="00C754AF"/>
    <w:rsid w:val="00C75611"/>
    <w:rsid w:val="00C7628C"/>
    <w:rsid w:val="00C76D8C"/>
    <w:rsid w:val="00C7735F"/>
    <w:rsid w:val="00C773B0"/>
    <w:rsid w:val="00C80413"/>
    <w:rsid w:val="00C81517"/>
    <w:rsid w:val="00C8220F"/>
    <w:rsid w:val="00C82764"/>
    <w:rsid w:val="00C829E5"/>
    <w:rsid w:val="00C836D2"/>
    <w:rsid w:val="00C8382F"/>
    <w:rsid w:val="00C8432E"/>
    <w:rsid w:val="00C846A4"/>
    <w:rsid w:val="00C84C18"/>
    <w:rsid w:val="00C84C7F"/>
    <w:rsid w:val="00C8516D"/>
    <w:rsid w:val="00C85977"/>
    <w:rsid w:val="00C860FE"/>
    <w:rsid w:val="00C863A6"/>
    <w:rsid w:val="00C86D73"/>
    <w:rsid w:val="00C872AC"/>
    <w:rsid w:val="00C8745C"/>
    <w:rsid w:val="00C87948"/>
    <w:rsid w:val="00C9051D"/>
    <w:rsid w:val="00C91586"/>
    <w:rsid w:val="00C91778"/>
    <w:rsid w:val="00C91782"/>
    <w:rsid w:val="00C91EC6"/>
    <w:rsid w:val="00C92575"/>
    <w:rsid w:val="00C92FFE"/>
    <w:rsid w:val="00C93150"/>
    <w:rsid w:val="00C93E30"/>
    <w:rsid w:val="00C93F13"/>
    <w:rsid w:val="00C9450E"/>
    <w:rsid w:val="00C945F8"/>
    <w:rsid w:val="00C94C75"/>
    <w:rsid w:val="00C951D8"/>
    <w:rsid w:val="00C951DA"/>
    <w:rsid w:val="00C9538B"/>
    <w:rsid w:val="00C95A2C"/>
    <w:rsid w:val="00C9667F"/>
    <w:rsid w:val="00CA025B"/>
    <w:rsid w:val="00CA0DE4"/>
    <w:rsid w:val="00CA13B3"/>
    <w:rsid w:val="00CA1EDE"/>
    <w:rsid w:val="00CA2152"/>
    <w:rsid w:val="00CA2EC0"/>
    <w:rsid w:val="00CA3B02"/>
    <w:rsid w:val="00CA42AE"/>
    <w:rsid w:val="00CA4458"/>
    <w:rsid w:val="00CA4549"/>
    <w:rsid w:val="00CA49FE"/>
    <w:rsid w:val="00CA50F3"/>
    <w:rsid w:val="00CA6E37"/>
    <w:rsid w:val="00CA74F1"/>
    <w:rsid w:val="00CB07D9"/>
    <w:rsid w:val="00CB10D7"/>
    <w:rsid w:val="00CB1BFE"/>
    <w:rsid w:val="00CB2216"/>
    <w:rsid w:val="00CB33B6"/>
    <w:rsid w:val="00CB50CC"/>
    <w:rsid w:val="00CB5383"/>
    <w:rsid w:val="00CB6500"/>
    <w:rsid w:val="00CC0804"/>
    <w:rsid w:val="00CC0840"/>
    <w:rsid w:val="00CC165C"/>
    <w:rsid w:val="00CC1824"/>
    <w:rsid w:val="00CC1EC6"/>
    <w:rsid w:val="00CC2CFF"/>
    <w:rsid w:val="00CC2D1C"/>
    <w:rsid w:val="00CC2FA4"/>
    <w:rsid w:val="00CC3EB6"/>
    <w:rsid w:val="00CC3F2F"/>
    <w:rsid w:val="00CC3FC8"/>
    <w:rsid w:val="00CC4326"/>
    <w:rsid w:val="00CC4E77"/>
    <w:rsid w:val="00CC5337"/>
    <w:rsid w:val="00CC543D"/>
    <w:rsid w:val="00CC5B6F"/>
    <w:rsid w:val="00CC5DB5"/>
    <w:rsid w:val="00CC5E6E"/>
    <w:rsid w:val="00CC6024"/>
    <w:rsid w:val="00CC62C2"/>
    <w:rsid w:val="00CC64A4"/>
    <w:rsid w:val="00CC6559"/>
    <w:rsid w:val="00CC68B7"/>
    <w:rsid w:val="00CC76CE"/>
    <w:rsid w:val="00CC7826"/>
    <w:rsid w:val="00CC7E2B"/>
    <w:rsid w:val="00CD02E8"/>
    <w:rsid w:val="00CD064D"/>
    <w:rsid w:val="00CD1992"/>
    <w:rsid w:val="00CD1D3E"/>
    <w:rsid w:val="00CD1FC2"/>
    <w:rsid w:val="00CD2B94"/>
    <w:rsid w:val="00CD2F75"/>
    <w:rsid w:val="00CD347F"/>
    <w:rsid w:val="00CD3AE0"/>
    <w:rsid w:val="00CD4F3B"/>
    <w:rsid w:val="00CD50F6"/>
    <w:rsid w:val="00CD6320"/>
    <w:rsid w:val="00CD636B"/>
    <w:rsid w:val="00CD6647"/>
    <w:rsid w:val="00CD6C9E"/>
    <w:rsid w:val="00CD6D82"/>
    <w:rsid w:val="00CD708C"/>
    <w:rsid w:val="00CD7B43"/>
    <w:rsid w:val="00CE05A5"/>
    <w:rsid w:val="00CE1040"/>
    <w:rsid w:val="00CE14BE"/>
    <w:rsid w:val="00CE16F6"/>
    <w:rsid w:val="00CE1822"/>
    <w:rsid w:val="00CE213D"/>
    <w:rsid w:val="00CE2910"/>
    <w:rsid w:val="00CE3697"/>
    <w:rsid w:val="00CE47CC"/>
    <w:rsid w:val="00CE4DB3"/>
    <w:rsid w:val="00CE7A3D"/>
    <w:rsid w:val="00CE7BD0"/>
    <w:rsid w:val="00CF0E1D"/>
    <w:rsid w:val="00CF1062"/>
    <w:rsid w:val="00CF132F"/>
    <w:rsid w:val="00CF2A08"/>
    <w:rsid w:val="00CF2AEB"/>
    <w:rsid w:val="00CF2CCD"/>
    <w:rsid w:val="00CF2F61"/>
    <w:rsid w:val="00CF321C"/>
    <w:rsid w:val="00CF3D75"/>
    <w:rsid w:val="00CF4351"/>
    <w:rsid w:val="00CF5268"/>
    <w:rsid w:val="00CF5A94"/>
    <w:rsid w:val="00CF64E1"/>
    <w:rsid w:val="00CF703F"/>
    <w:rsid w:val="00CF73F8"/>
    <w:rsid w:val="00CF7BA3"/>
    <w:rsid w:val="00CF7EF6"/>
    <w:rsid w:val="00D0103C"/>
    <w:rsid w:val="00D0258E"/>
    <w:rsid w:val="00D02A80"/>
    <w:rsid w:val="00D02AA5"/>
    <w:rsid w:val="00D03C91"/>
    <w:rsid w:val="00D041D1"/>
    <w:rsid w:val="00D04AE7"/>
    <w:rsid w:val="00D0529C"/>
    <w:rsid w:val="00D05492"/>
    <w:rsid w:val="00D05DC1"/>
    <w:rsid w:val="00D06AFD"/>
    <w:rsid w:val="00D07041"/>
    <w:rsid w:val="00D071A6"/>
    <w:rsid w:val="00D07571"/>
    <w:rsid w:val="00D10576"/>
    <w:rsid w:val="00D109F8"/>
    <w:rsid w:val="00D11F55"/>
    <w:rsid w:val="00D1262C"/>
    <w:rsid w:val="00D12E3E"/>
    <w:rsid w:val="00D13908"/>
    <w:rsid w:val="00D13C3C"/>
    <w:rsid w:val="00D14ADA"/>
    <w:rsid w:val="00D14B06"/>
    <w:rsid w:val="00D14CC6"/>
    <w:rsid w:val="00D1512C"/>
    <w:rsid w:val="00D153EA"/>
    <w:rsid w:val="00D15D92"/>
    <w:rsid w:val="00D1634C"/>
    <w:rsid w:val="00D16F66"/>
    <w:rsid w:val="00D171A6"/>
    <w:rsid w:val="00D17A30"/>
    <w:rsid w:val="00D205FB"/>
    <w:rsid w:val="00D20792"/>
    <w:rsid w:val="00D21659"/>
    <w:rsid w:val="00D21DA0"/>
    <w:rsid w:val="00D22215"/>
    <w:rsid w:val="00D22495"/>
    <w:rsid w:val="00D22C4C"/>
    <w:rsid w:val="00D23470"/>
    <w:rsid w:val="00D2374C"/>
    <w:rsid w:val="00D24E3D"/>
    <w:rsid w:val="00D24E49"/>
    <w:rsid w:val="00D2583F"/>
    <w:rsid w:val="00D25E48"/>
    <w:rsid w:val="00D26429"/>
    <w:rsid w:val="00D26BAE"/>
    <w:rsid w:val="00D27E6A"/>
    <w:rsid w:val="00D30380"/>
    <w:rsid w:val="00D30AC8"/>
    <w:rsid w:val="00D31158"/>
    <w:rsid w:val="00D325BE"/>
    <w:rsid w:val="00D3274A"/>
    <w:rsid w:val="00D32AA9"/>
    <w:rsid w:val="00D3302C"/>
    <w:rsid w:val="00D34045"/>
    <w:rsid w:val="00D346C2"/>
    <w:rsid w:val="00D35577"/>
    <w:rsid w:val="00D35746"/>
    <w:rsid w:val="00D35CD2"/>
    <w:rsid w:val="00D35F9B"/>
    <w:rsid w:val="00D36516"/>
    <w:rsid w:val="00D3663D"/>
    <w:rsid w:val="00D3683D"/>
    <w:rsid w:val="00D371A8"/>
    <w:rsid w:val="00D373E1"/>
    <w:rsid w:val="00D37724"/>
    <w:rsid w:val="00D37C81"/>
    <w:rsid w:val="00D37F30"/>
    <w:rsid w:val="00D40BEB"/>
    <w:rsid w:val="00D40C1D"/>
    <w:rsid w:val="00D41E3D"/>
    <w:rsid w:val="00D42267"/>
    <w:rsid w:val="00D42EB9"/>
    <w:rsid w:val="00D43458"/>
    <w:rsid w:val="00D43A0E"/>
    <w:rsid w:val="00D43CE2"/>
    <w:rsid w:val="00D44009"/>
    <w:rsid w:val="00D44472"/>
    <w:rsid w:val="00D44BB7"/>
    <w:rsid w:val="00D450F8"/>
    <w:rsid w:val="00D4558A"/>
    <w:rsid w:val="00D456B5"/>
    <w:rsid w:val="00D45F6E"/>
    <w:rsid w:val="00D46602"/>
    <w:rsid w:val="00D467C8"/>
    <w:rsid w:val="00D46BE3"/>
    <w:rsid w:val="00D47902"/>
    <w:rsid w:val="00D502A0"/>
    <w:rsid w:val="00D50CDC"/>
    <w:rsid w:val="00D50E81"/>
    <w:rsid w:val="00D510F5"/>
    <w:rsid w:val="00D513BB"/>
    <w:rsid w:val="00D51E1E"/>
    <w:rsid w:val="00D51FF8"/>
    <w:rsid w:val="00D5261A"/>
    <w:rsid w:val="00D526AD"/>
    <w:rsid w:val="00D5270B"/>
    <w:rsid w:val="00D53282"/>
    <w:rsid w:val="00D551D4"/>
    <w:rsid w:val="00D55302"/>
    <w:rsid w:val="00D55559"/>
    <w:rsid w:val="00D559C6"/>
    <w:rsid w:val="00D56D98"/>
    <w:rsid w:val="00D57B50"/>
    <w:rsid w:val="00D57D69"/>
    <w:rsid w:val="00D57D7C"/>
    <w:rsid w:val="00D60B3A"/>
    <w:rsid w:val="00D612D6"/>
    <w:rsid w:val="00D613EB"/>
    <w:rsid w:val="00D6175A"/>
    <w:rsid w:val="00D62475"/>
    <w:rsid w:val="00D62D88"/>
    <w:rsid w:val="00D6479D"/>
    <w:rsid w:val="00D651A0"/>
    <w:rsid w:val="00D65316"/>
    <w:rsid w:val="00D65C7A"/>
    <w:rsid w:val="00D66462"/>
    <w:rsid w:val="00D66753"/>
    <w:rsid w:val="00D669D8"/>
    <w:rsid w:val="00D67884"/>
    <w:rsid w:val="00D70444"/>
    <w:rsid w:val="00D7232A"/>
    <w:rsid w:val="00D72E02"/>
    <w:rsid w:val="00D733E1"/>
    <w:rsid w:val="00D73B00"/>
    <w:rsid w:val="00D7486E"/>
    <w:rsid w:val="00D748DA"/>
    <w:rsid w:val="00D74965"/>
    <w:rsid w:val="00D76828"/>
    <w:rsid w:val="00D768BF"/>
    <w:rsid w:val="00D768E4"/>
    <w:rsid w:val="00D76BE9"/>
    <w:rsid w:val="00D772BB"/>
    <w:rsid w:val="00D776EA"/>
    <w:rsid w:val="00D80C90"/>
    <w:rsid w:val="00D80ED8"/>
    <w:rsid w:val="00D80F42"/>
    <w:rsid w:val="00D8116F"/>
    <w:rsid w:val="00D81802"/>
    <w:rsid w:val="00D81A3C"/>
    <w:rsid w:val="00D81AAD"/>
    <w:rsid w:val="00D82096"/>
    <w:rsid w:val="00D822EF"/>
    <w:rsid w:val="00D83037"/>
    <w:rsid w:val="00D83260"/>
    <w:rsid w:val="00D83612"/>
    <w:rsid w:val="00D83EDA"/>
    <w:rsid w:val="00D84AB0"/>
    <w:rsid w:val="00D8569F"/>
    <w:rsid w:val="00D85FC7"/>
    <w:rsid w:val="00D8624C"/>
    <w:rsid w:val="00D8641D"/>
    <w:rsid w:val="00D86A37"/>
    <w:rsid w:val="00D873B8"/>
    <w:rsid w:val="00D878CA"/>
    <w:rsid w:val="00D907B9"/>
    <w:rsid w:val="00D91110"/>
    <w:rsid w:val="00D914FC"/>
    <w:rsid w:val="00D92084"/>
    <w:rsid w:val="00D9260D"/>
    <w:rsid w:val="00D93214"/>
    <w:rsid w:val="00D93413"/>
    <w:rsid w:val="00D9441B"/>
    <w:rsid w:val="00D95636"/>
    <w:rsid w:val="00D95DC4"/>
    <w:rsid w:val="00D9603D"/>
    <w:rsid w:val="00D96679"/>
    <w:rsid w:val="00D96892"/>
    <w:rsid w:val="00D97C23"/>
    <w:rsid w:val="00D97ED2"/>
    <w:rsid w:val="00D97EDA"/>
    <w:rsid w:val="00DA011E"/>
    <w:rsid w:val="00DA032F"/>
    <w:rsid w:val="00DA0E4B"/>
    <w:rsid w:val="00DA1993"/>
    <w:rsid w:val="00DA443C"/>
    <w:rsid w:val="00DA46B9"/>
    <w:rsid w:val="00DA5DFE"/>
    <w:rsid w:val="00DA742E"/>
    <w:rsid w:val="00DA752E"/>
    <w:rsid w:val="00DB082F"/>
    <w:rsid w:val="00DB0CA1"/>
    <w:rsid w:val="00DB1A6B"/>
    <w:rsid w:val="00DB1DAD"/>
    <w:rsid w:val="00DB258F"/>
    <w:rsid w:val="00DB2608"/>
    <w:rsid w:val="00DB2AE3"/>
    <w:rsid w:val="00DB3B35"/>
    <w:rsid w:val="00DB4F22"/>
    <w:rsid w:val="00DB5084"/>
    <w:rsid w:val="00DB5356"/>
    <w:rsid w:val="00DB5CCB"/>
    <w:rsid w:val="00DC04F5"/>
    <w:rsid w:val="00DC08A1"/>
    <w:rsid w:val="00DC0DDA"/>
    <w:rsid w:val="00DC102C"/>
    <w:rsid w:val="00DC1244"/>
    <w:rsid w:val="00DC133B"/>
    <w:rsid w:val="00DC1B4E"/>
    <w:rsid w:val="00DC1B53"/>
    <w:rsid w:val="00DC1D78"/>
    <w:rsid w:val="00DC2684"/>
    <w:rsid w:val="00DC2A43"/>
    <w:rsid w:val="00DC2A5A"/>
    <w:rsid w:val="00DC2B43"/>
    <w:rsid w:val="00DC2BDB"/>
    <w:rsid w:val="00DC428E"/>
    <w:rsid w:val="00DC42CC"/>
    <w:rsid w:val="00DC4444"/>
    <w:rsid w:val="00DC4A5D"/>
    <w:rsid w:val="00DC4EE3"/>
    <w:rsid w:val="00DC5037"/>
    <w:rsid w:val="00DC5858"/>
    <w:rsid w:val="00DC74A8"/>
    <w:rsid w:val="00DD0367"/>
    <w:rsid w:val="00DD2163"/>
    <w:rsid w:val="00DD2816"/>
    <w:rsid w:val="00DD325A"/>
    <w:rsid w:val="00DD3897"/>
    <w:rsid w:val="00DD4AA9"/>
    <w:rsid w:val="00DD4F45"/>
    <w:rsid w:val="00DD52A1"/>
    <w:rsid w:val="00DD5464"/>
    <w:rsid w:val="00DD604A"/>
    <w:rsid w:val="00DD64EF"/>
    <w:rsid w:val="00DD670E"/>
    <w:rsid w:val="00DE2955"/>
    <w:rsid w:val="00DE444F"/>
    <w:rsid w:val="00DE4BCD"/>
    <w:rsid w:val="00DE52A8"/>
    <w:rsid w:val="00DE52C1"/>
    <w:rsid w:val="00DE52E7"/>
    <w:rsid w:val="00DE63A5"/>
    <w:rsid w:val="00DE695A"/>
    <w:rsid w:val="00DE75D4"/>
    <w:rsid w:val="00DE79DC"/>
    <w:rsid w:val="00DF0859"/>
    <w:rsid w:val="00DF149E"/>
    <w:rsid w:val="00DF206C"/>
    <w:rsid w:val="00DF28E8"/>
    <w:rsid w:val="00DF2CAC"/>
    <w:rsid w:val="00DF3CC2"/>
    <w:rsid w:val="00DF401C"/>
    <w:rsid w:val="00DF4126"/>
    <w:rsid w:val="00DF5234"/>
    <w:rsid w:val="00DF5DAD"/>
    <w:rsid w:val="00DF6FC5"/>
    <w:rsid w:val="00E003D6"/>
    <w:rsid w:val="00E01201"/>
    <w:rsid w:val="00E012C6"/>
    <w:rsid w:val="00E01F02"/>
    <w:rsid w:val="00E020E4"/>
    <w:rsid w:val="00E024C8"/>
    <w:rsid w:val="00E02B60"/>
    <w:rsid w:val="00E03122"/>
    <w:rsid w:val="00E039C4"/>
    <w:rsid w:val="00E04BEF"/>
    <w:rsid w:val="00E051C3"/>
    <w:rsid w:val="00E05336"/>
    <w:rsid w:val="00E068F9"/>
    <w:rsid w:val="00E06D49"/>
    <w:rsid w:val="00E06D98"/>
    <w:rsid w:val="00E07ED0"/>
    <w:rsid w:val="00E10117"/>
    <w:rsid w:val="00E1039F"/>
    <w:rsid w:val="00E10E6A"/>
    <w:rsid w:val="00E11CCF"/>
    <w:rsid w:val="00E12198"/>
    <w:rsid w:val="00E121A6"/>
    <w:rsid w:val="00E128F9"/>
    <w:rsid w:val="00E132B5"/>
    <w:rsid w:val="00E14F6E"/>
    <w:rsid w:val="00E1506F"/>
    <w:rsid w:val="00E15160"/>
    <w:rsid w:val="00E156CE"/>
    <w:rsid w:val="00E158EA"/>
    <w:rsid w:val="00E159CA"/>
    <w:rsid w:val="00E15E50"/>
    <w:rsid w:val="00E168F1"/>
    <w:rsid w:val="00E16D4D"/>
    <w:rsid w:val="00E17815"/>
    <w:rsid w:val="00E206A4"/>
    <w:rsid w:val="00E20CEF"/>
    <w:rsid w:val="00E2119C"/>
    <w:rsid w:val="00E23700"/>
    <w:rsid w:val="00E24075"/>
    <w:rsid w:val="00E246DF"/>
    <w:rsid w:val="00E24CCF"/>
    <w:rsid w:val="00E24F20"/>
    <w:rsid w:val="00E24F30"/>
    <w:rsid w:val="00E251D1"/>
    <w:rsid w:val="00E264CE"/>
    <w:rsid w:val="00E26D20"/>
    <w:rsid w:val="00E26EB6"/>
    <w:rsid w:val="00E2723A"/>
    <w:rsid w:val="00E30AF9"/>
    <w:rsid w:val="00E30E54"/>
    <w:rsid w:val="00E310F3"/>
    <w:rsid w:val="00E31547"/>
    <w:rsid w:val="00E319A6"/>
    <w:rsid w:val="00E32DC0"/>
    <w:rsid w:val="00E335A1"/>
    <w:rsid w:val="00E335D7"/>
    <w:rsid w:val="00E33942"/>
    <w:rsid w:val="00E33CFB"/>
    <w:rsid w:val="00E3462C"/>
    <w:rsid w:val="00E34BEE"/>
    <w:rsid w:val="00E3568D"/>
    <w:rsid w:val="00E35F73"/>
    <w:rsid w:val="00E36542"/>
    <w:rsid w:val="00E366D7"/>
    <w:rsid w:val="00E36A6E"/>
    <w:rsid w:val="00E372D2"/>
    <w:rsid w:val="00E376BB"/>
    <w:rsid w:val="00E37A36"/>
    <w:rsid w:val="00E415FF"/>
    <w:rsid w:val="00E422FF"/>
    <w:rsid w:val="00E42443"/>
    <w:rsid w:val="00E4317A"/>
    <w:rsid w:val="00E433EC"/>
    <w:rsid w:val="00E43FAC"/>
    <w:rsid w:val="00E4448C"/>
    <w:rsid w:val="00E45094"/>
    <w:rsid w:val="00E45DB8"/>
    <w:rsid w:val="00E469EF"/>
    <w:rsid w:val="00E46BFF"/>
    <w:rsid w:val="00E477C9"/>
    <w:rsid w:val="00E501F8"/>
    <w:rsid w:val="00E50A69"/>
    <w:rsid w:val="00E5247C"/>
    <w:rsid w:val="00E531E5"/>
    <w:rsid w:val="00E534B7"/>
    <w:rsid w:val="00E53E62"/>
    <w:rsid w:val="00E5413B"/>
    <w:rsid w:val="00E5430E"/>
    <w:rsid w:val="00E54663"/>
    <w:rsid w:val="00E54A0E"/>
    <w:rsid w:val="00E54FE5"/>
    <w:rsid w:val="00E55678"/>
    <w:rsid w:val="00E557D2"/>
    <w:rsid w:val="00E55A41"/>
    <w:rsid w:val="00E562F3"/>
    <w:rsid w:val="00E56E3F"/>
    <w:rsid w:val="00E56F34"/>
    <w:rsid w:val="00E576B3"/>
    <w:rsid w:val="00E57D99"/>
    <w:rsid w:val="00E60B2C"/>
    <w:rsid w:val="00E6199E"/>
    <w:rsid w:val="00E61F43"/>
    <w:rsid w:val="00E621FF"/>
    <w:rsid w:val="00E62DE1"/>
    <w:rsid w:val="00E62E5C"/>
    <w:rsid w:val="00E63CDA"/>
    <w:rsid w:val="00E6404B"/>
    <w:rsid w:val="00E642A0"/>
    <w:rsid w:val="00E6505C"/>
    <w:rsid w:val="00E650E9"/>
    <w:rsid w:val="00E65159"/>
    <w:rsid w:val="00E6572D"/>
    <w:rsid w:val="00E65B83"/>
    <w:rsid w:val="00E66692"/>
    <w:rsid w:val="00E66F24"/>
    <w:rsid w:val="00E670A8"/>
    <w:rsid w:val="00E677D2"/>
    <w:rsid w:val="00E67A48"/>
    <w:rsid w:val="00E70298"/>
    <w:rsid w:val="00E704D3"/>
    <w:rsid w:val="00E70CC1"/>
    <w:rsid w:val="00E71876"/>
    <w:rsid w:val="00E71E03"/>
    <w:rsid w:val="00E72595"/>
    <w:rsid w:val="00E728D2"/>
    <w:rsid w:val="00E72D8E"/>
    <w:rsid w:val="00E7307E"/>
    <w:rsid w:val="00E73165"/>
    <w:rsid w:val="00E73AA0"/>
    <w:rsid w:val="00E73EDB"/>
    <w:rsid w:val="00E74068"/>
    <w:rsid w:val="00E74FC1"/>
    <w:rsid w:val="00E75512"/>
    <w:rsid w:val="00E75585"/>
    <w:rsid w:val="00E75971"/>
    <w:rsid w:val="00E7606C"/>
    <w:rsid w:val="00E80650"/>
    <w:rsid w:val="00E81424"/>
    <w:rsid w:val="00E81A25"/>
    <w:rsid w:val="00E82746"/>
    <w:rsid w:val="00E827FE"/>
    <w:rsid w:val="00E82F1B"/>
    <w:rsid w:val="00E838BA"/>
    <w:rsid w:val="00E83B44"/>
    <w:rsid w:val="00E84306"/>
    <w:rsid w:val="00E84722"/>
    <w:rsid w:val="00E84947"/>
    <w:rsid w:val="00E84D73"/>
    <w:rsid w:val="00E84EDE"/>
    <w:rsid w:val="00E85EA1"/>
    <w:rsid w:val="00E85FFA"/>
    <w:rsid w:val="00E8684B"/>
    <w:rsid w:val="00E86ECE"/>
    <w:rsid w:val="00E86F81"/>
    <w:rsid w:val="00E877C9"/>
    <w:rsid w:val="00E879A2"/>
    <w:rsid w:val="00E87A7C"/>
    <w:rsid w:val="00E90493"/>
    <w:rsid w:val="00E9069A"/>
    <w:rsid w:val="00E909AB"/>
    <w:rsid w:val="00E90C21"/>
    <w:rsid w:val="00E90CEA"/>
    <w:rsid w:val="00E91508"/>
    <w:rsid w:val="00E92B24"/>
    <w:rsid w:val="00E92D6F"/>
    <w:rsid w:val="00E931FC"/>
    <w:rsid w:val="00E937AA"/>
    <w:rsid w:val="00E94152"/>
    <w:rsid w:val="00E9473E"/>
    <w:rsid w:val="00E95343"/>
    <w:rsid w:val="00E95C5C"/>
    <w:rsid w:val="00E95E3B"/>
    <w:rsid w:val="00E9619B"/>
    <w:rsid w:val="00E9692F"/>
    <w:rsid w:val="00E969B8"/>
    <w:rsid w:val="00E96AF5"/>
    <w:rsid w:val="00E96B1C"/>
    <w:rsid w:val="00E96FF9"/>
    <w:rsid w:val="00E9788B"/>
    <w:rsid w:val="00EA0263"/>
    <w:rsid w:val="00EA0383"/>
    <w:rsid w:val="00EA0D4A"/>
    <w:rsid w:val="00EA0EA2"/>
    <w:rsid w:val="00EA11E3"/>
    <w:rsid w:val="00EA192F"/>
    <w:rsid w:val="00EA231D"/>
    <w:rsid w:val="00EA2660"/>
    <w:rsid w:val="00EA26E1"/>
    <w:rsid w:val="00EA3029"/>
    <w:rsid w:val="00EA327B"/>
    <w:rsid w:val="00EA3B9F"/>
    <w:rsid w:val="00EA3E43"/>
    <w:rsid w:val="00EA4FAE"/>
    <w:rsid w:val="00EA531C"/>
    <w:rsid w:val="00EA6DC8"/>
    <w:rsid w:val="00EA6E3C"/>
    <w:rsid w:val="00EA730A"/>
    <w:rsid w:val="00EA769E"/>
    <w:rsid w:val="00EB0E7A"/>
    <w:rsid w:val="00EB1A95"/>
    <w:rsid w:val="00EB1D11"/>
    <w:rsid w:val="00EB1DDE"/>
    <w:rsid w:val="00EB20FB"/>
    <w:rsid w:val="00EB2F52"/>
    <w:rsid w:val="00EB30F5"/>
    <w:rsid w:val="00EB462E"/>
    <w:rsid w:val="00EB4D25"/>
    <w:rsid w:val="00EB4F01"/>
    <w:rsid w:val="00EB5593"/>
    <w:rsid w:val="00EB61A9"/>
    <w:rsid w:val="00EB6402"/>
    <w:rsid w:val="00EB74C9"/>
    <w:rsid w:val="00EB75D7"/>
    <w:rsid w:val="00EB7A85"/>
    <w:rsid w:val="00EC091F"/>
    <w:rsid w:val="00EC2C39"/>
    <w:rsid w:val="00EC5266"/>
    <w:rsid w:val="00EC7FD6"/>
    <w:rsid w:val="00ED02E0"/>
    <w:rsid w:val="00ED08A7"/>
    <w:rsid w:val="00ED15A6"/>
    <w:rsid w:val="00ED169E"/>
    <w:rsid w:val="00ED1752"/>
    <w:rsid w:val="00ED1F68"/>
    <w:rsid w:val="00ED2213"/>
    <w:rsid w:val="00ED2947"/>
    <w:rsid w:val="00ED332A"/>
    <w:rsid w:val="00ED38A8"/>
    <w:rsid w:val="00ED3CA9"/>
    <w:rsid w:val="00ED463F"/>
    <w:rsid w:val="00ED5EF0"/>
    <w:rsid w:val="00ED602E"/>
    <w:rsid w:val="00ED69AE"/>
    <w:rsid w:val="00ED7B52"/>
    <w:rsid w:val="00ED7D1B"/>
    <w:rsid w:val="00ED7EFF"/>
    <w:rsid w:val="00ED7F9B"/>
    <w:rsid w:val="00EE01C6"/>
    <w:rsid w:val="00EE1074"/>
    <w:rsid w:val="00EE12B8"/>
    <w:rsid w:val="00EE1DAD"/>
    <w:rsid w:val="00EE1F08"/>
    <w:rsid w:val="00EE1FB4"/>
    <w:rsid w:val="00EE222A"/>
    <w:rsid w:val="00EE27D9"/>
    <w:rsid w:val="00EE28F4"/>
    <w:rsid w:val="00EE33B7"/>
    <w:rsid w:val="00EE40FC"/>
    <w:rsid w:val="00EE44CC"/>
    <w:rsid w:val="00EE4F3F"/>
    <w:rsid w:val="00EE54BB"/>
    <w:rsid w:val="00EE5B4C"/>
    <w:rsid w:val="00EE62B3"/>
    <w:rsid w:val="00EE651E"/>
    <w:rsid w:val="00EE6C15"/>
    <w:rsid w:val="00EE7022"/>
    <w:rsid w:val="00EE7513"/>
    <w:rsid w:val="00EF02B7"/>
    <w:rsid w:val="00EF0EC2"/>
    <w:rsid w:val="00EF15F3"/>
    <w:rsid w:val="00EF239F"/>
    <w:rsid w:val="00EF34EF"/>
    <w:rsid w:val="00EF3B00"/>
    <w:rsid w:val="00EF5048"/>
    <w:rsid w:val="00EF55FB"/>
    <w:rsid w:val="00EF5BE2"/>
    <w:rsid w:val="00EF5F6C"/>
    <w:rsid w:val="00EF6737"/>
    <w:rsid w:val="00EF709A"/>
    <w:rsid w:val="00EF7689"/>
    <w:rsid w:val="00EF7AA2"/>
    <w:rsid w:val="00EF7B52"/>
    <w:rsid w:val="00F018F0"/>
    <w:rsid w:val="00F01D9D"/>
    <w:rsid w:val="00F025B2"/>
    <w:rsid w:val="00F02935"/>
    <w:rsid w:val="00F03B6A"/>
    <w:rsid w:val="00F03E62"/>
    <w:rsid w:val="00F04330"/>
    <w:rsid w:val="00F0472E"/>
    <w:rsid w:val="00F04803"/>
    <w:rsid w:val="00F05C1C"/>
    <w:rsid w:val="00F06216"/>
    <w:rsid w:val="00F0660F"/>
    <w:rsid w:val="00F06926"/>
    <w:rsid w:val="00F07770"/>
    <w:rsid w:val="00F1073F"/>
    <w:rsid w:val="00F10939"/>
    <w:rsid w:val="00F10DD1"/>
    <w:rsid w:val="00F11A6C"/>
    <w:rsid w:val="00F11C75"/>
    <w:rsid w:val="00F122F9"/>
    <w:rsid w:val="00F125EE"/>
    <w:rsid w:val="00F1274B"/>
    <w:rsid w:val="00F130B1"/>
    <w:rsid w:val="00F131F2"/>
    <w:rsid w:val="00F13E2F"/>
    <w:rsid w:val="00F13FC5"/>
    <w:rsid w:val="00F14067"/>
    <w:rsid w:val="00F14319"/>
    <w:rsid w:val="00F143DB"/>
    <w:rsid w:val="00F15094"/>
    <w:rsid w:val="00F15155"/>
    <w:rsid w:val="00F155A9"/>
    <w:rsid w:val="00F1616B"/>
    <w:rsid w:val="00F16197"/>
    <w:rsid w:val="00F16E55"/>
    <w:rsid w:val="00F17641"/>
    <w:rsid w:val="00F17C03"/>
    <w:rsid w:val="00F20105"/>
    <w:rsid w:val="00F222A0"/>
    <w:rsid w:val="00F225B9"/>
    <w:rsid w:val="00F22679"/>
    <w:rsid w:val="00F22939"/>
    <w:rsid w:val="00F22988"/>
    <w:rsid w:val="00F22A98"/>
    <w:rsid w:val="00F23402"/>
    <w:rsid w:val="00F23457"/>
    <w:rsid w:val="00F2346E"/>
    <w:rsid w:val="00F23717"/>
    <w:rsid w:val="00F239B4"/>
    <w:rsid w:val="00F23B0F"/>
    <w:rsid w:val="00F23C5A"/>
    <w:rsid w:val="00F24B82"/>
    <w:rsid w:val="00F24D90"/>
    <w:rsid w:val="00F255F4"/>
    <w:rsid w:val="00F25698"/>
    <w:rsid w:val="00F265A8"/>
    <w:rsid w:val="00F26689"/>
    <w:rsid w:val="00F272C4"/>
    <w:rsid w:val="00F30584"/>
    <w:rsid w:val="00F30588"/>
    <w:rsid w:val="00F30DDE"/>
    <w:rsid w:val="00F31455"/>
    <w:rsid w:val="00F320AF"/>
    <w:rsid w:val="00F320BC"/>
    <w:rsid w:val="00F32718"/>
    <w:rsid w:val="00F344CD"/>
    <w:rsid w:val="00F35545"/>
    <w:rsid w:val="00F372B3"/>
    <w:rsid w:val="00F3741C"/>
    <w:rsid w:val="00F40353"/>
    <w:rsid w:val="00F40429"/>
    <w:rsid w:val="00F40AC3"/>
    <w:rsid w:val="00F40B76"/>
    <w:rsid w:val="00F4151C"/>
    <w:rsid w:val="00F41601"/>
    <w:rsid w:val="00F42125"/>
    <w:rsid w:val="00F424A6"/>
    <w:rsid w:val="00F42D80"/>
    <w:rsid w:val="00F42D84"/>
    <w:rsid w:val="00F4346F"/>
    <w:rsid w:val="00F43499"/>
    <w:rsid w:val="00F44129"/>
    <w:rsid w:val="00F44464"/>
    <w:rsid w:val="00F44965"/>
    <w:rsid w:val="00F44E53"/>
    <w:rsid w:val="00F4513A"/>
    <w:rsid w:val="00F507F7"/>
    <w:rsid w:val="00F5180D"/>
    <w:rsid w:val="00F51F27"/>
    <w:rsid w:val="00F520CA"/>
    <w:rsid w:val="00F5249C"/>
    <w:rsid w:val="00F530E9"/>
    <w:rsid w:val="00F53110"/>
    <w:rsid w:val="00F532CB"/>
    <w:rsid w:val="00F535A2"/>
    <w:rsid w:val="00F5374F"/>
    <w:rsid w:val="00F54246"/>
    <w:rsid w:val="00F546C6"/>
    <w:rsid w:val="00F54901"/>
    <w:rsid w:val="00F54DBF"/>
    <w:rsid w:val="00F55091"/>
    <w:rsid w:val="00F55980"/>
    <w:rsid w:val="00F55D0A"/>
    <w:rsid w:val="00F565F9"/>
    <w:rsid w:val="00F56E10"/>
    <w:rsid w:val="00F5715A"/>
    <w:rsid w:val="00F57530"/>
    <w:rsid w:val="00F57943"/>
    <w:rsid w:val="00F57CB9"/>
    <w:rsid w:val="00F6023D"/>
    <w:rsid w:val="00F6073F"/>
    <w:rsid w:val="00F613E7"/>
    <w:rsid w:val="00F61B0D"/>
    <w:rsid w:val="00F63A15"/>
    <w:rsid w:val="00F645CA"/>
    <w:rsid w:val="00F65260"/>
    <w:rsid w:val="00F65F9D"/>
    <w:rsid w:val="00F662E0"/>
    <w:rsid w:val="00F67257"/>
    <w:rsid w:val="00F6725F"/>
    <w:rsid w:val="00F67337"/>
    <w:rsid w:val="00F67575"/>
    <w:rsid w:val="00F7158F"/>
    <w:rsid w:val="00F72D59"/>
    <w:rsid w:val="00F72EA2"/>
    <w:rsid w:val="00F73E5E"/>
    <w:rsid w:val="00F7406D"/>
    <w:rsid w:val="00F753BF"/>
    <w:rsid w:val="00F754FD"/>
    <w:rsid w:val="00F75504"/>
    <w:rsid w:val="00F768DC"/>
    <w:rsid w:val="00F7698D"/>
    <w:rsid w:val="00F77BC9"/>
    <w:rsid w:val="00F8083D"/>
    <w:rsid w:val="00F809E5"/>
    <w:rsid w:val="00F810CA"/>
    <w:rsid w:val="00F8111C"/>
    <w:rsid w:val="00F81B27"/>
    <w:rsid w:val="00F83474"/>
    <w:rsid w:val="00F83BBA"/>
    <w:rsid w:val="00F83D16"/>
    <w:rsid w:val="00F8438E"/>
    <w:rsid w:val="00F84614"/>
    <w:rsid w:val="00F85AD3"/>
    <w:rsid w:val="00F85F6A"/>
    <w:rsid w:val="00F864B6"/>
    <w:rsid w:val="00F86660"/>
    <w:rsid w:val="00F86869"/>
    <w:rsid w:val="00F86991"/>
    <w:rsid w:val="00F86C81"/>
    <w:rsid w:val="00F86EF3"/>
    <w:rsid w:val="00F904F9"/>
    <w:rsid w:val="00F91D33"/>
    <w:rsid w:val="00F91FCF"/>
    <w:rsid w:val="00F924F7"/>
    <w:rsid w:val="00F925E3"/>
    <w:rsid w:val="00F9288A"/>
    <w:rsid w:val="00F92EE9"/>
    <w:rsid w:val="00F92F11"/>
    <w:rsid w:val="00F939C3"/>
    <w:rsid w:val="00F93D2B"/>
    <w:rsid w:val="00F9453D"/>
    <w:rsid w:val="00F959C3"/>
    <w:rsid w:val="00F960DB"/>
    <w:rsid w:val="00F96819"/>
    <w:rsid w:val="00F96EFC"/>
    <w:rsid w:val="00F97526"/>
    <w:rsid w:val="00F9775B"/>
    <w:rsid w:val="00FA0CD3"/>
    <w:rsid w:val="00FA222F"/>
    <w:rsid w:val="00FA2731"/>
    <w:rsid w:val="00FA2822"/>
    <w:rsid w:val="00FA2C49"/>
    <w:rsid w:val="00FA3D26"/>
    <w:rsid w:val="00FA3EE7"/>
    <w:rsid w:val="00FA3EF8"/>
    <w:rsid w:val="00FA528F"/>
    <w:rsid w:val="00FA6FCC"/>
    <w:rsid w:val="00FA79A2"/>
    <w:rsid w:val="00FA7AFC"/>
    <w:rsid w:val="00FB0808"/>
    <w:rsid w:val="00FB0E02"/>
    <w:rsid w:val="00FB1055"/>
    <w:rsid w:val="00FB2126"/>
    <w:rsid w:val="00FB290A"/>
    <w:rsid w:val="00FB2B6A"/>
    <w:rsid w:val="00FB2E6F"/>
    <w:rsid w:val="00FB31F6"/>
    <w:rsid w:val="00FB3700"/>
    <w:rsid w:val="00FB37A5"/>
    <w:rsid w:val="00FB54F7"/>
    <w:rsid w:val="00FB56FF"/>
    <w:rsid w:val="00FB6476"/>
    <w:rsid w:val="00FB6528"/>
    <w:rsid w:val="00FB6CA0"/>
    <w:rsid w:val="00FB74C7"/>
    <w:rsid w:val="00FB7A57"/>
    <w:rsid w:val="00FC0188"/>
    <w:rsid w:val="00FC09C6"/>
    <w:rsid w:val="00FC12B3"/>
    <w:rsid w:val="00FC164A"/>
    <w:rsid w:val="00FC1A59"/>
    <w:rsid w:val="00FC1E77"/>
    <w:rsid w:val="00FC242F"/>
    <w:rsid w:val="00FC31CE"/>
    <w:rsid w:val="00FC3264"/>
    <w:rsid w:val="00FC32AD"/>
    <w:rsid w:val="00FC36C6"/>
    <w:rsid w:val="00FC4174"/>
    <w:rsid w:val="00FC493B"/>
    <w:rsid w:val="00FC4D4A"/>
    <w:rsid w:val="00FC4F31"/>
    <w:rsid w:val="00FC5257"/>
    <w:rsid w:val="00FC6C94"/>
    <w:rsid w:val="00FC6DC2"/>
    <w:rsid w:val="00FC72E6"/>
    <w:rsid w:val="00FC7A9B"/>
    <w:rsid w:val="00FC7E9B"/>
    <w:rsid w:val="00FD0614"/>
    <w:rsid w:val="00FD266B"/>
    <w:rsid w:val="00FD32E9"/>
    <w:rsid w:val="00FD419E"/>
    <w:rsid w:val="00FD4B96"/>
    <w:rsid w:val="00FD6AEA"/>
    <w:rsid w:val="00FD6C26"/>
    <w:rsid w:val="00FD723A"/>
    <w:rsid w:val="00FE11CE"/>
    <w:rsid w:val="00FE24B0"/>
    <w:rsid w:val="00FE2C5E"/>
    <w:rsid w:val="00FE362E"/>
    <w:rsid w:val="00FE3CD4"/>
    <w:rsid w:val="00FE43DB"/>
    <w:rsid w:val="00FE484B"/>
    <w:rsid w:val="00FE48E4"/>
    <w:rsid w:val="00FE5362"/>
    <w:rsid w:val="00FE56B9"/>
    <w:rsid w:val="00FE5C13"/>
    <w:rsid w:val="00FE5F1F"/>
    <w:rsid w:val="00FE6010"/>
    <w:rsid w:val="00FE6745"/>
    <w:rsid w:val="00FE6AB2"/>
    <w:rsid w:val="00FE6CEF"/>
    <w:rsid w:val="00FE6EBD"/>
    <w:rsid w:val="00FE78C7"/>
    <w:rsid w:val="00FF08ED"/>
    <w:rsid w:val="00FF1501"/>
    <w:rsid w:val="00FF1797"/>
    <w:rsid w:val="00FF2677"/>
    <w:rsid w:val="00FF32FA"/>
    <w:rsid w:val="00FF37A0"/>
    <w:rsid w:val="00FF3FF9"/>
    <w:rsid w:val="00FF4078"/>
    <w:rsid w:val="00FF40A4"/>
    <w:rsid w:val="00FF4771"/>
    <w:rsid w:val="00FF47A1"/>
    <w:rsid w:val="00FF47DE"/>
    <w:rsid w:val="00FF49D7"/>
    <w:rsid w:val="00FF5B99"/>
    <w:rsid w:val="00FF6136"/>
    <w:rsid w:val="00FF63A0"/>
    <w:rsid w:val="00FF687B"/>
    <w:rsid w:val="00FF757B"/>
    <w:rsid w:val="00FF7B95"/>
    <w:rsid w:val="00FF7C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75659"/>
  <w15:docId w15:val="{994626DA-BE30-4687-94C5-4F375E89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E4"/>
    <w:pPr>
      <w:spacing w:line="256" w:lineRule="auto"/>
    </w:pPr>
  </w:style>
  <w:style w:type="paragraph" w:styleId="Heading1">
    <w:name w:val="heading 1"/>
    <w:basedOn w:val="Normal"/>
    <w:link w:val="Heading1Char"/>
    <w:uiPriority w:val="9"/>
    <w:qFormat/>
    <w:rsid w:val="00EB559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HK" w:eastAsia="en-HK"/>
    </w:rPr>
  </w:style>
  <w:style w:type="paragraph" w:styleId="Heading3">
    <w:name w:val="heading 3"/>
    <w:basedOn w:val="Normal"/>
    <w:next w:val="Normal"/>
    <w:link w:val="Heading3Char"/>
    <w:uiPriority w:val="9"/>
    <w:semiHidden/>
    <w:unhideWhenUsed/>
    <w:qFormat/>
    <w:rsid w:val="00A01C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5A07AF"/>
    <w:rPr>
      <w:rFonts w:ascii="Arial" w:hAnsi="Arial" w:cs="Arial"/>
    </w:rPr>
  </w:style>
  <w:style w:type="paragraph" w:styleId="ListParagraph">
    <w:name w:val="List Paragraph"/>
    <w:basedOn w:val="Normal"/>
    <w:link w:val="ListParagraphChar"/>
    <w:uiPriority w:val="34"/>
    <w:qFormat/>
    <w:rsid w:val="005A07AF"/>
    <w:pPr>
      <w:spacing w:after="0" w:line="240" w:lineRule="auto"/>
      <w:ind w:left="720"/>
      <w:contextualSpacing/>
    </w:pPr>
    <w:rPr>
      <w:rFonts w:ascii="Arial" w:hAnsi="Arial" w:cs="Arial"/>
    </w:rPr>
  </w:style>
  <w:style w:type="paragraph" w:customStyle="1" w:styleId="font8">
    <w:name w:val="font_8"/>
    <w:basedOn w:val="Normal"/>
    <w:rsid w:val="005A07AF"/>
    <w:pPr>
      <w:spacing w:before="100" w:beforeAutospacing="1" w:after="100" w:afterAutospacing="1" w:line="240" w:lineRule="auto"/>
    </w:pPr>
    <w:rPr>
      <w:rFonts w:ascii="Times New Roman" w:eastAsia="Times New Roman" w:hAnsi="Times New Roman" w:cs="Times New Roman"/>
      <w:sz w:val="24"/>
      <w:szCs w:val="24"/>
      <w:lang w:eastAsia="en-SG"/>
    </w:rPr>
  </w:style>
  <w:style w:type="table" w:styleId="TableGrid">
    <w:name w:val="Table Grid"/>
    <w:basedOn w:val="TableNormal"/>
    <w:uiPriority w:val="39"/>
    <w:rsid w:val="005A07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5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9AA"/>
  </w:style>
  <w:style w:type="paragraph" w:styleId="Footer">
    <w:name w:val="footer"/>
    <w:basedOn w:val="Normal"/>
    <w:link w:val="FooterChar"/>
    <w:uiPriority w:val="99"/>
    <w:unhideWhenUsed/>
    <w:rsid w:val="00175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9AA"/>
  </w:style>
  <w:style w:type="character" w:styleId="CommentReference">
    <w:name w:val="annotation reference"/>
    <w:basedOn w:val="DefaultParagraphFont"/>
    <w:uiPriority w:val="99"/>
    <w:semiHidden/>
    <w:unhideWhenUsed/>
    <w:rsid w:val="00F54DBF"/>
    <w:rPr>
      <w:sz w:val="16"/>
      <w:szCs w:val="16"/>
    </w:rPr>
  </w:style>
  <w:style w:type="paragraph" w:styleId="CommentText">
    <w:name w:val="annotation text"/>
    <w:basedOn w:val="Normal"/>
    <w:link w:val="CommentTextChar"/>
    <w:uiPriority w:val="99"/>
    <w:unhideWhenUsed/>
    <w:rsid w:val="00F54DBF"/>
    <w:pPr>
      <w:spacing w:line="240" w:lineRule="auto"/>
    </w:pPr>
    <w:rPr>
      <w:sz w:val="20"/>
      <w:szCs w:val="20"/>
    </w:rPr>
  </w:style>
  <w:style w:type="character" w:customStyle="1" w:styleId="CommentTextChar">
    <w:name w:val="Comment Text Char"/>
    <w:basedOn w:val="DefaultParagraphFont"/>
    <w:link w:val="CommentText"/>
    <w:uiPriority w:val="99"/>
    <w:rsid w:val="00F54DBF"/>
    <w:rPr>
      <w:sz w:val="20"/>
      <w:szCs w:val="20"/>
    </w:rPr>
  </w:style>
  <w:style w:type="paragraph" w:styleId="CommentSubject">
    <w:name w:val="annotation subject"/>
    <w:basedOn w:val="CommentText"/>
    <w:next w:val="CommentText"/>
    <w:link w:val="CommentSubjectChar"/>
    <w:uiPriority w:val="99"/>
    <w:semiHidden/>
    <w:unhideWhenUsed/>
    <w:rsid w:val="00F54DBF"/>
    <w:rPr>
      <w:b/>
      <w:bCs/>
    </w:rPr>
  </w:style>
  <w:style w:type="character" w:customStyle="1" w:styleId="CommentSubjectChar">
    <w:name w:val="Comment Subject Char"/>
    <w:basedOn w:val="CommentTextChar"/>
    <w:link w:val="CommentSubject"/>
    <w:uiPriority w:val="99"/>
    <w:semiHidden/>
    <w:rsid w:val="00F54DBF"/>
    <w:rPr>
      <w:b/>
      <w:bCs/>
      <w:sz w:val="20"/>
      <w:szCs w:val="20"/>
    </w:rPr>
  </w:style>
  <w:style w:type="paragraph" w:styleId="BalloonText">
    <w:name w:val="Balloon Text"/>
    <w:basedOn w:val="Normal"/>
    <w:link w:val="BalloonTextChar"/>
    <w:uiPriority w:val="99"/>
    <w:semiHidden/>
    <w:unhideWhenUsed/>
    <w:rsid w:val="00F54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DBF"/>
    <w:rPr>
      <w:rFonts w:ascii="Segoe UI" w:hAnsi="Segoe UI" w:cs="Segoe UI"/>
      <w:sz w:val="18"/>
      <w:szCs w:val="18"/>
    </w:rPr>
  </w:style>
  <w:style w:type="character" w:customStyle="1" w:styleId="Heading1Char">
    <w:name w:val="Heading 1 Char"/>
    <w:basedOn w:val="DefaultParagraphFont"/>
    <w:link w:val="Heading1"/>
    <w:uiPriority w:val="9"/>
    <w:rsid w:val="00EB5593"/>
    <w:rPr>
      <w:rFonts w:ascii="Times New Roman" w:eastAsia="Times New Roman" w:hAnsi="Times New Roman" w:cs="Times New Roman"/>
      <w:b/>
      <w:bCs/>
      <w:kern w:val="36"/>
      <w:sz w:val="48"/>
      <w:szCs w:val="48"/>
      <w:lang w:val="en-HK" w:eastAsia="en-HK"/>
    </w:rPr>
  </w:style>
  <w:style w:type="character" w:styleId="Hyperlink">
    <w:name w:val="Hyperlink"/>
    <w:basedOn w:val="DefaultParagraphFont"/>
    <w:uiPriority w:val="99"/>
    <w:unhideWhenUsed/>
    <w:rsid w:val="00DC0DDA"/>
    <w:rPr>
      <w:color w:val="0563C1" w:themeColor="hyperlink"/>
      <w:u w:val="single"/>
    </w:rPr>
  </w:style>
  <w:style w:type="character" w:styleId="UnresolvedMention">
    <w:name w:val="Unresolved Mention"/>
    <w:basedOn w:val="DefaultParagraphFont"/>
    <w:uiPriority w:val="99"/>
    <w:semiHidden/>
    <w:unhideWhenUsed/>
    <w:rsid w:val="00DC0DDA"/>
    <w:rPr>
      <w:color w:val="605E5C"/>
      <w:shd w:val="clear" w:color="auto" w:fill="E1DFDD"/>
    </w:rPr>
  </w:style>
  <w:style w:type="character" w:customStyle="1" w:styleId="Heading3Char">
    <w:name w:val="Heading 3 Char"/>
    <w:basedOn w:val="DefaultParagraphFont"/>
    <w:link w:val="Heading3"/>
    <w:uiPriority w:val="9"/>
    <w:semiHidden/>
    <w:rsid w:val="00A01C9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04703"/>
    <w:rPr>
      <w:b/>
      <w:bCs/>
    </w:rPr>
  </w:style>
  <w:style w:type="paragraph" w:styleId="NormalWeb">
    <w:name w:val="Normal (Web)"/>
    <w:basedOn w:val="Normal"/>
    <w:uiPriority w:val="99"/>
    <w:semiHidden/>
    <w:unhideWhenUsed/>
    <w:rsid w:val="00687AAE"/>
    <w:rPr>
      <w:rFonts w:ascii="Times New Roman" w:hAnsi="Times New Roman" w:cs="Times New Roman"/>
      <w:sz w:val="24"/>
      <w:szCs w:val="24"/>
    </w:rPr>
  </w:style>
  <w:style w:type="paragraph" w:styleId="Revision">
    <w:name w:val="Revision"/>
    <w:hidden/>
    <w:uiPriority w:val="99"/>
    <w:semiHidden/>
    <w:rsid w:val="009E6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326">
      <w:bodyDiv w:val="1"/>
      <w:marLeft w:val="0"/>
      <w:marRight w:val="0"/>
      <w:marTop w:val="0"/>
      <w:marBottom w:val="0"/>
      <w:divBdr>
        <w:top w:val="none" w:sz="0" w:space="0" w:color="auto"/>
        <w:left w:val="none" w:sz="0" w:space="0" w:color="auto"/>
        <w:bottom w:val="none" w:sz="0" w:space="0" w:color="auto"/>
        <w:right w:val="none" w:sz="0" w:space="0" w:color="auto"/>
      </w:divBdr>
    </w:div>
    <w:div w:id="148983850">
      <w:bodyDiv w:val="1"/>
      <w:marLeft w:val="0"/>
      <w:marRight w:val="0"/>
      <w:marTop w:val="0"/>
      <w:marBottom w:val="0"/>
      <w:divBdr>
        <w:top w:val="none" w:sz="0" w:space="0" w:color="auto"/>
        <w:left w:val="none" w:sz="0" w:space="0" w:color="auto"/>
        <w:bottom w:val="none" w:sz="0" w:space="0" w:color="auto"/>
        <w:right w:val="none" w:sz="0" w:space="0" w:color="auto"/>
      </w:divBdr>
    </w:div>
    <w:div w:id="179976254">
      <w:bodyDiv w:val="1"/>
      <w:marLeft w:val="0"/>
      <w:marRight w:val="0"/>
      <w:marTop w:val="0"/>
      <w:marBottom w:val="0"/>
      <w:divBdr>
        <w:top w:val="none" w:sz="0" w:space="0" w:color="auto"/>
        <w:left w:val="none" w:sz="0" w:space="0" w:color="auto"/>
        <w:bottom w:val="none" w:sz="0" w:space="0" w:color="auto"/>
        <w:right w:val="none" w:sz="0" w:space="0" w:color="auto"/>
      </w:divBdr>
    </w:div>
    <w:div w:id="280308771">
      <w:bodyDiv w:val="1"/>
      <w:marLeft w:val="0"/>
      <w:marRight w:val="0"/>
      <w:marTop w:val="0"/>
      <w:marBottom w:val="0"/>
      <w:divBdr>
        <w:top w:val="none" w:sz="0" w:space="0" w:color="auto"/>
        <w:left w:val="none" w:sz="0" w:space="0" w:color="auto"/>
        <w:bottom w:val="none" w:sz="0" w:space="0" w:color="auto"/>
        <w:right w:val="none" w:sz="0" w:space="0" w:color="auto"/>
      </w:divBdr>
    </w:div>
    <w:div w:id="357589513">
      <w:bodyDiv w:val="1"/>
      <w:marLeft w:val="0"/>
      <w:marRight w:val="0"/>
      <w:marTop w:val="0"/>
      <w:marBottom w:val="0"/>
      <w:divBdr>
        <w:top w:val="none" w:sz="0" w:space="0" w:color="auto"/>
        <w:left w:val="none" w:sz="0" w:space="0" w:color="auto"/>
        <w:bottom w:val="none" w:sz="0" w:space="0" w:color="auto"/>
        <w:right w:val="none" w:sz="0" w:space="0" w:color="auto"/>
      </w:divBdr>
    </w:div>
    <w:div w:id="422067889">
      <w:bodyDiv w:val="1"/>
      <w:marLeft w:val="0"/>
      <w:marRight w:val="0"/>
      <w:marTop w:val="0"/>
      <w:marBottom w:val="0"/>
      <w:divBdr>
        <w:top w:val="none" w:sz="0" w:space="0" w:color="auto"/>
        <w:left w:val="none" w:sz="0" w:space="0" w:color="auto"/>
        <w:bottom w:val="none" w:sz="0" w:space="0" w:color="auto"/>
        <w:right w:val="none" w:sz="0" w:space="0" w:color="auto"/>
      </w:divBdr>
    </w:div>
    <w:div w:id="845898928">
      <w:bodyDiv w:val="1"/>
      <w:marLeft w:val="0"/>
      <w:marRight w:val="0"/>
      <w:marTop w:val="0"/>
      <w:marBottom w:val="0"/>
      <w:divBdr>
        <w:top w:val="none" w:sz="0" w:space="0" w:color="auto"/>
        <w:left w:val="none" w:sz="0" w:space="0" w:color="auto"/>
        <w:bottom w:val="none" w:sz="0" w:space="0" w:color="auto"/>
        <w:right w:val="none" w:sz="0" w:space="0" w:color="auto"/>
      </w:divBdr>
    </w:div>
    <w:div w:id="905922230">
      <w:bodyDiv w:val="1"/>
      <w:marLeft w:val="0"/>
      <w:marRight w:val="0"/>
      <w:marTop w:val="0"/>
      <w:marBottom w:val="0"/>
      <w:divBdr>
        <w:top w:val="none" w:sz="0" w:space="0" w:color="auto"/>
        <w:left w:val="none" w:sz="0" w:space="0" w:color="auto"/>
        <w:bottom w:val="none" w:sz="0" w:space="0" w:color="auto"/>
        <w:right w:val="none" w:sz="0" w:space="0" w:color="auto"/>
      </w:divBdr>
    </w:div>
    <w:div w:id="985935205">
      <w:bodyDiv w:val="1"/>
      <w:marLeft w:val="0"/>
      <w:marRight w:val="0"/>
      <w:marTop w:val="0"/>
      <w:marBottom w:val="0"/>
      <w:divBdr>
        <w:top w:val="none" w:sz="0" w:space="0" w:color="auto"/>
        <w:left w:val="none" w:sz="0" w:space="0" w:color="auto"/>
        <w:bottom w:val="none" w:sz="0" w:space="0" w:color="auto"/>
        <w:right w:val="none" w:sz="0" w:space="0" w:color="auto"/>
      </w:divBdr>
    </w:div>
    <w:div w:id="1000353449">
      <w:bodyDiv w:val="1"/>
      <w:marLeft w:val="0"/>
      <w:marRight w:val="0"/>
      <w:marTop w:val="0"/>
      <w:marBottom w:val="0"/>
      <w:divBdr>
        <w:top w:val="none" w:sz="0" w:space="0" w:color="auto"/>
        <w:left w:val="none" w:sz="0" w:space="0" w:color="auto"/>
        <w:bottom w:val="none" w:sz="0" w:space="0" w:color="auto"/>
        <w:right w:val="none" w:sz="0" w:space="0" w:color="auto"/>
      </w:divBdr>
    </w:div>
    <w:div w:id="1382511694">
      <w:bodyDiv w:val="1"/>
      <w:marLeft w:val="0"/>
      <w:marRight w:val="0"/>
      <w:marTop w:val="0"/>
      <w:marBottom w:val="0"/>
      <w:divBdr>
        <w:top w:val="none" w:sz="0" w:space="0" w:color="auto"/>
        <w:left w:val="none" w:sz="0" w:space="0" w:color="auto"/>
        <w:bottom w:val="none" w:sz="0" w:space="0" w:color="auto"/>
        <w:right w:val="none" w:sz="0" w:space="0" w:color="auto"/>
      </w:divBdr>
    </w:div>
    <w:div w:id="1467815161">
      <w:bodyDiv w:val="1"/>
      <w:marLeft w:val="0"/>
      <w:marRight w:val="0"/>
      <w:marTop w:val="0"/>
      <w:marBottom w:val="0"/>
      <w:divBdr>
        <w:top w:val="none" w:sz="0" w:space="0" w:color="auto"/>
        <w:left w:val="none" w:sz="0" w:space="0" w:color="auto"/>
        <w:bottom w:val="none" w:sz="0" w:space="0" w:color="auto"/>
        <w:right w:val="none" w:sz="0" w:space="0" w:color="auto"/>
      </w:divBdr>
    </w:div>
    <w:div w:id="1599484176">
      <w:bodyDiv w:val="1"/>
      <w:marLeft w:val="0"/>
      <w:marRight w:val="0"/>
      <w:marTop w:val="0"/>
      <w:marBottom w:val="0"/>
      <w:divBdr>
        <w:top w:val="none" w:sz="0" w:space="0" w:color="auto"/>
        <w:left w:val="none" w:sz="0" w:space="0" w:color="auto"/>
        <w:bottom w:val="none" w:sz="0" w:space="0" w:color="auto"/>
        <w:right w:val="none" w:sz="0" w:space="0" w:color="auto"/>
      </w:divBdr>
      <w:divsChild>
        <w:div w:id="37094926">
          <w:marLeft w:val="480"/>
          <w:marRight w:val="0"/>
          <w:marTop w:val="0"/>
          <w:marBottom w:val="80"/>
          <w:divBdr>
            <w:top w:val="none" w:sz="0" w:space="0" w:color="auto"/>
            <w:left w:val="none" w:sz="0" w:space="0" w:color="auto"/>
            <w:bottom w:val="none" w:sz="0" w:space="0" w:color="auto"/>
            <w:right w:val="none" w:sz="0" w:space="0" w:color="auto"/>
          </w:divBdr>
          <w:divsChild>
            <w:div w:id="27413614">
              <w:marLeft w:val="480"/>
              <w:marRight w:val="0"/>
              <w:marTop w:val="0"/>
              <w:marBottom w:val="80"/>
              <w:divBdr>
                <w:top w:val="none" w:sz="0" w:space="0" w:color="auto"/>
                <w:left w:val="none" w:sz="0" w:space="0" w:color="auto"/>
                <w:bottom w:val="none" w:sz="0" w:space="0" w:color="auto"/>
                <w:right w:val="none" w:sz="0" w:space="0" w:color="auto"/>
              </w:divBdr>
              <w:divsChild>
                <w:div w:id="1752000416">
                  <w:marLeft w:val="0"/>
                  <w:marRight w:val="0"/>
                  <w:marTop w:val="0"/>
                  <w:marBottom w:val="0"/>
                  <w:divBdr>
                    <w:top w:val="none" w:sz="0" w:space="0" w:color="auto"/>
                    <w:left w:val="none" w:sz="0" w:space="0" w:color="auto"/>
                    <w:bottom w:val="none" w:sz="0" w:space="0" w:color="auto"/>
                    <w:right w:val="none" w:sz="0" w:space="0" w:color="auto"/>
                  </w:divBdr>
                </w:div>
              </w:divsChild>
            </w:div>
            <w:div w:id="434909566">
              <w:marLeft w:val="480"/>
              <w:marRight w:val="0"/>
              <w:marTop w:val="0"/>
              <w:marBottom w:val="80"/>
              <w:divBdr>
                <w:top w:val="none" w:sz="0" w:space="0" w:color="auto"/>
                <w:left w:val="none" w:sz="0" w:space="0" w:color="auto"/>
                <w:bottom w:val="none" w:sz="0" w:space="0" w:color="auto"/>
                <w:right w:val="none" w:sz="0" w:space="0" w:color="auto"/>
              </w:divBdr>
              <w:divsChild>
                <w:div w:id="1541674099">
                  <w:marLeft w:val="0"/>
                  <w:marRight w:val="0"/>
                  <w:marTop w:val="0"/>
                  <w:marBottom w:val="0"/>
                  <w:divBdr>
                    <w:top w:val="none" w:sz="0" w:space="0" w:color="auto"/>
                    <w:left w:val="none" w:sz="0" w:space="0" w:color="auto"/>
                    <w:bottom w:val="none" w:sz="0" w:space="0" w:color="auto"/>
                    <w:right w:val="none" w:sz="0" w:space="0" w:color="auto"/>
                  </w:divBdr>
                </w:div>
              </w:divsChild>
            </w:div>
            <w:div w:id="1016008026">
              <w:marLeft w:val="480"/>
              <w:marRight w:val="0"/>
              <w:marTop w:val="0"/>
              <w:marBottom w:val="80"/>
              <w:divBdr>
                <w:top w:val="none" w:sz="0" w:space="0" w:color="auto"/>
                <w:left w:val="none" w:sz="0" w:space="0" w:color="auto"/>
                <w:bottom w:val="none" w:sz="0" w:space="0" w:color="auto"/>
                <w:right w:val="none" w:sz="0" w:space="0" w:color="auto"/>
              </w:divBdr>
              <w:divsChild>
                <w:div w:id="828790044">
                  <w:marLeft w:val="0"/>
                  <w:marRight w:val="0"/>
                  <w:marTop w:val="0"/>
                  <w:marBottom w:val="0"/>
                  <w:divBdr>
                    <w:top w:val="none" w:sz="0" w:space="0" w:color="auto"/>
                    <w:left w:val="none" w:sz="0" w:space="0" w:color="auto"/>
                    <w:bottom w:val="none" w:sz="0" w:space="0" w:color="auto"/>
                    <w:right w:val="none" w:sz="0" w:space="0" w:color="auto"/>
                  </w:divBdr>
                </w:div>
              </w:divsChild>
            </w:div>
            <w:div w:id="1058476433">
              <w:marLeft w:val="480"/>
              <w:marRight w:val="0"/>
              <w:marTop w:val="0"/>
              <w:marBottom w:val="0"/>
              <w:divBdr>
                <w:top w:val="none" w:sz="0" w:space="0" w:color="auto"/>
                <w:left w:val="none" w:sz="0" w:space="0" w:color="auto"/>
                <w:bottom w:val="none" w:sz="0" w:space="0" w:color="auto"/>
                <w:right w:val="none" w:sz="0" w:space="0" w:color="auto"/>
              </w:divBdr>
              <w:divsChild>
                <w:div w:id="904031855">
                  <w:marLeft w:val="0"/>
                  <w:marRight w:val="0"/>
                  <w:marTop w:val="0"/>
                  <w:marBottom w:val="0"/>
                  <w:divBdr>
                    <w:top w:val="none" w:sz="0" w:space="0" w:color="auto"/>
                    <w:left w:val="none" w:sz="0" w:space="0" w:color="auto"/>
                    <w:bottom w:val="none" w:sz="0" w:space="0" w:color="auto"/>
                    <w:right w:val="none" w:sz="0" w:space="0" w:color="auto"/>
                  </w:divBdr>
                </w:div>
              </w:divsChild>
            </w:div>
            <w:div w:id="1177040245">
              <w:marLeft w:val="480"/>
              <w:marRight w:val="0"/>
              <w:marTop w:val="0"/>
              <w:marBottom w:val="80"/>
              <w:divBdr>
                <w:top w:val="none" w:sz="0" w:space="0" w:color="auto"/>
                <w:left w:val="none" w:sz="0" w:space="0" w:color="auto"/>
                <w:bottom w:val="none" w:sz="0" w:space="0" w:color="auto"/>
                <w:right w:val="none" w:sz="0" w:space="0" w:color="auto"/>
              </w:divBdr>
              <w:divsChild>
                <w:div w:id="122117131">
                  <w:marLeft w:val="0"/>
                  <w:marRight w:val="0"/>
                  <w:marTop w:val="0"/>
                  <w:marBottom w:val="0"/>
                  <w:divBdr>
                    <w:top w:val="none" w:sz="0" w:space="0" w:color="auto"/>
                    <w:left w:val="none" w:sz="0" w:space="0" w:color="auto"/>
                    <w:bottom w:val="none" w:sz="0" w:space="0" w:color="auto"/>
                    <w:right w:val="none" w:sz="0" w:space="0" w:color="auto"/>
                  </w:divBdr>
                </w:div>
              </w:divsChild>
            </w:div>
            <w:div w:id="1823430438">
              <w:marLeft w:val="0"/>
              <w:marRight w:val="0"/>
              <w:marTop w:val="0"/>
              <w:marBottom w:val="80"/>
              <w:divBdr>
                <w:top w:val="none" w:sz="0" w:space="0" w:color="auto"/>
                <w:left w:val="none" w:sz="0" w:space="0" w:color="auto"/>
                <w:bottom w:val="none" w:sz="0" w:space="0" w:color="auto"/>
                <w:right w:val="none" w:sz="0" w:space="0" w:color="auto"/>
              </w:divBdr>
            </w:div>
            <w:div w:id="2018461975">
              <w:marLeft w:val="480"/>
              <w:marRight w:val="0"/>
              <w:marTop w:val="0"/>
              <w:marBottom w:val="80"/>
              <w:divBdr>
                <w:top w:val="none" w:sz="0" w:space="0" w:color="auto"/>
                <w:left w:val="none" w:sz="0" w:space="0" w:color="auto"/>
                <w:bottom w:val="none" w:sz="0" w:space="0" w:color="auto"/>
                <w:right w:val="none" w:sz="0" w:space="0" w:color="auto"/>
              </w:divBdr>
              <w:divsChild>
                <w:div w:id="10373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71">
          <w:marLeft w:val="0"/>
          <w:marRight w:val="0"/>
          <w:marTop w:val="0"/>
          <w:marBottom w:val="80"/>
          <w:divBdr>
            <w:top w:val="none" w:sz="0" w:space="0" w:color="auto"/>
            <w:left w:val="none" w:sz="0" w:space="0" w:color="auto"/>
            <w:bottom w:val="none" w:sz="0" w:space="0" w:color="auto"/>
            <w:right w:val="none" w:sz="0" w:space="0" w:color="auto"/>
          </w:divBdr>
        </w:div>
      </w:divsChild>
    </w:div>
    <w:div w:id="1606570878">
      <w:bodyDiv w:val="1"/>
      <w:marLeft w:val="0"/>
      <w:marRight w:val="0"/>
      <w:marTop w:val="0"/>
      <w:marBottom w:val="0"/>
      <w:divBdr>
        <w:top w:val="none" w:sz="0" w:space="0" w:color="auto"/>
        <w:left w:val="none" w:sz="0" w:space="0" w:color="auto"/>
        <w:bottom w:val="none" w:sz="0" w:space="0" w:color="auto"/>
        <w:right w:val="none" w:sz="0" w:space="0" w:color="auto"/>
      </w:divBdr>
    </w:div>
    <w:div w:id="1664551333">
      <w:bodyDiv w:val="1"/>
      <w:marLeft w:val="0"/>
      <w:marRight w:val="0"/>
      <w:marTop w:val="0"/>
      <w:marBottom w:val="0"/>
      <w:divBdr>
        <w:top w:val="none" w:sz="0" w:space="0" w:color="auto"/>
        <w:left w:val="none" w:sz="0" w:space="0" w:color="auto"/>
        <w:bottom w:val="none" w:sz="0" w:space="0" w:color="auto"/>
        <w:right w:val="none" w:sz="0" w:space="0" w:color="auto"/>
      </w:divBdr>
    </w:div>
    <w:div w:id="1665860707">
      <w:bodyDiv w:val="1"/>
      <w:marLeft w:val="0"/>
      <w:marRight w:val="0"/>
      <w:marTop w:val="0"/>
      <w:marBottom w:val="0"/>
      <w:divBdr>
        <w:top w:val="none" w:sz="0" w:space="0" w:color="auto"/>
        <w:left w:val="none" w:sz="0" w:space="0" w:color="auto"/>
        <w:bottom w:val="none" w:sz="0" w:space="0" w:color="auto"/>
        <w:right w:val="none" w:sz="0" w:space="0" w:color="auto"/>
      </w:divBdr>
    </w:div>
    <w:div w:id="1761021223">
      <w:bodyDiv w:val="1"/>
      <w:marLeft w:val="0"/>
      <w:marRight w:val="0"/>
      <w:marTop w:val="0"/>
      <w:marBottom w:val="0"/>
      <w:divBdr>
        <w:top w:val="none" w:sz="0" w:space="0" w:color="auto"/>
        <w:left w:val="none" w:sz="0" w:space="0" w:color="auto"/>
        <w:bottom w:val="none" w:sz="0" w:space="0" w:color="auto"/>
        <w:right w:val="none" w:sz="0" w:space="0" w:color="auto"/>
      </w:divBdr>
    </w:div>
    <w:div w:id="1805389533">
      <w:bodyDiv w:val="1"/>
      <w:marLeft w:val="0"/>
      <w:marRight w:val="0"/>
      <w:marTop w:val="0"/>
      <w:marBottom w:val="0"/>
      <w:divBdr>
        <w:top w:val="none" w:sz="0" w:space="0" w:color="auto"/>
        <w:left w:val="none" w:sz="0" w:space="0" w:color="auto"/>
        <w:bottom w:val="none" w:sz="0" w:space="0" w:color="auto"/>
        <w:right w:val="none" w:sz="0" w:space="0" w:color="auto"/>
      </w:divBdr>
    </w:div>
    <w:div w:id="1868175419">
      <w:bodyDiv w:val="1"/>
      <w:marLeft w:val="0"/>
      <w:marRight w:val="0"/>
      <w:marTop w:val="0"/>
      <w:marBottom w:val="0"/>
      <w:divBdr>
        <w:top w:val="none" w:sz="0" w:space="0" w:color="auto"/>
        <w:left w:val="none" w:sz="0" w:space="0" w:color="auto"/>
        <w:bottom w:val="none" w:sz="0" w:space="0" w:color="auto"/>
        <w:right w:val="none" w:sz="0" w:space="0" w:color="auto"/>
      </w:divBdr>
      <w:divsChild>
        <w:div w:id="319963136">
          <w:marLeft w:val="480"/>
          <w:marRight w:val="0"/>
          <w:marTop w:val="0"/>
          <w:marBottom w:val="80"/>
          <w:divBdr>
            <w:top w:val="none" w:sz="0" w:space="0" w:color="auto"/>
            <w:left w:val="none" w:sz="0" w:space="0" w:color="auto"/>
            <w:bottom w:val="none" w:sz="0" w:space="0" w:color="auto"/>
            <w:right w:val="none" w:sz="0" w:space="0" w:color="auto"/>
          </w:divBdr>
          <w:divsChild>
            <w:div w:id="904142937">
              <w:marLeft w:val="0"/>
              <w:marRight w:val="0"/>
              <w:marTop w:val="0"/>
              <w:marBottom w:val="0"/>
              <w:divBdr>
                <w:top w:val="none" w:sz="0" w:space="0" w:color="auto"/>
                <w:left w:val="none" w:sz="0" w:space="0" w:color="auto"/>
                <w:bottom w:val="none" w:sz="0" w:space="0" w:color="auto"/>
                <w:right w:val="none" w:sz="0" w:space="0" w:color="auto"/>
              </w:divBdr>
            </w:div>
          </w:divsChild>
        </w:div>
        <w:div w:id="1374575595">
          <w:marLeft w:val="480"/>
          <w:marRight w:val="0"/>
          <w:marTop w:val="0"/>
          <w:marBottom w:val="0"/>
          <w:divBdr>
            <w:top w:val="none" w:sz="0" w:space="0" w:color="auto"/>
            <w:left w:val="none" w:sz="0" w:space="0" w:color="auto"/>
            <w:bottom w:val="none" w:sz="0" w:space="0" w:color="auto"/>
            <w:right w:val="none" w:sz="0" w:space="0" w:color="auto"/>
          </w:divBdr>
          <w:divsChild>
            <w:div w:id="14501966">
              <w:marLeft w:val="0"/>
              <w:marRight w:val="0"/>
              <w:marTop w:val="0"/>
              <w:marBottom w:val="80"/>
              <w:divBdr>
                <w:top w:val="none" w:sz="0" w:space="0" w:color="auto"/>
                <w:left w:val="none" w:sz="0" w:space="0" w:color="auto"/>
                <w:bottom w:val="none" w:sz="0" w:space="0" w:color="auto"/>
                <w:right w:val="none" w:sz="0" w:space="0" w:color="auto"/>
              </w:divBdr>
            </w:div>
            <w:div w:id="294608150">
              <w:marLeft w:val="480"/>
              <w:marRight w:val="0"/>
              <w:marTop w:val="0"/>
              <w:marBottom w:val="80"/>
              <w:divBdr>
                <w:top w:val="none" w:sz="0" w:space="0" w:color="auto"/>
                <w:left w:val="none" w:sz="0" w:space="0" w:color="auto"/>
                <w:bottom w:val="none" w:sz="0" w:space="0" w:color="auto"/>
                <w:right w:val="none" w:sz="0" w:space="0" w:color="auto"/>
              </w:divBdr>
              <w:divsChild>
                <w:div w:id="798183944">
                  <w:marLeft w:val="0"/>
                  <w:marRight w:val="0"/>
                  <w:marTop w:val="0"/>
                  <w:marBottom w:val="0"/>
                  <w:divBdr>
                    <w:top w:val="none" w:sz="0" w:space="0" w:color="auto"/>
                    <w:left w:val="none" w:sz="0" w:space="0" w:color="auto"/>
                    <w:bottom w:val="none" w:sz="0" w:space="0" w:color="auto"/>
                    <w:right w:val="none" w:sz="0" w:space="0" w:color="auto"/>
                  </w:divBdr>
                </w:div>
              </w:divsChild>
            </w:div>
            <w:div w:id="379716509">
              <w:marLeft w:val="480"/>
              <w:marRight w:val="0"/>
              <w:marTop w:val="0"/>
              <w:marBottom w:val="80"/>
              <w:divBdr>
                <w:top w:val="none" w:sz="0" w:space="0" w:color="auto"/>
                <w:left w:val="none" w:sz="0" w:space="0" w:color="auto"/>
                <w:bottom w:val="none" w:sz="0" w:space="0" w:color="auto"/>
                <w:right w:val="none" w:sz="0" w:space="0" w:color="auto"/>
              </w:divBdr>
              <w:divsChild>
                <w:div w:id="1661155422">
                  <w:marLeft w:val="0"/>
                  <w:marRight w:val="0"/>
                  <w:marTop w:val="0"/>
                  <w:marBottom w:val="0"/>
                  <w:divBdr>
                    <w:top w:val="none" w:sz="0" w:space="0" w:color="auto"/>
                    <w:left w:val="none" w:sz="0" w:space="0" w:color="auto"/>
                    <w:bottom w:val="none" w:sz="0" w:space="0" w:color="auto"/>
                    <w:right w:val="none" w:sz="0" w:space="0" w:color="auto"/>
                  </w:divBdr>
                </w:div>
              </w:divsChild>
            </w:div>
            <w:div w:id="1491286592">
              <w:marLeft w:val="480"/>
              <w:marRight w:val="0"/>
              <w:marTop w:val="0"/>
              <w:marBottom w:val="80"/>
              <w:divBdr>
                <w:top w:val="none" w:sz="0" w:space="0" w:color="auto"/>
                <w:left w:val="none" w:sz="0" w:space="0" w:color="auto"/>
                <w:bottom w:val="none" w:sz="0" w:space="0" w:color="auto"/>
                <w:right w:val="none" w:sz="0" w:space="0" w:color="auto"/>
              </w:divBdr>
              <w:divsChild>
                <w:div w:id="351762536">
                  <w:marLeft w:val="0"/>
                  <w:marRight w:val="0"/>
                  <w:marTop w:val="0"/>
                  <w:marBottom w:val="0"/>
                  <w:divBdr>
                    <w:top w:val="none" w:sz="0" w:space="0" w:color="auto"/>
                    <w:left w:val="none" w:sz="0" w:space="0" w:color="auto"/>
                    <w:bottom w:val="none" w:sz="0" w:space="0" w:color="auto"/>
                    <w:right w:val="none" w:sz="0" w:space="0" w:color="auto"/>
                  </w:divBdr>
                </w:div>
              </w:divsChild>
            </w:div>
            <w:div w:id="2121952903">
              <w:marLeft w:val="480"/>
              <w:marRight w:val="0"/>
              <w:marTop w:val="0"/>
              <w:marBottom w:val="80"/>
              <w:divBdr>
                <w:top w:val="none" w:sz="0" w:space="0" w:color="auto"/>
                <w:left w:val="none" w:sz="0" w:space="0" w:color="auto"/>
                <w:bottom w:val="none" w:sz="0" w:space="0" w:color="auto"/>
                <w:right w:val="none" w:sz="0" w:space="0" w:color="auto"/>
              </w:divBdr>
              <w:divsChild>
                <w:div w:id="9087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4572">
          <w:marLeft w:val="480"/>
          <w:marRight w:val="0"/>
          <w:marTop w:val="0"/>
          <w:marBottom w:val="80"/>
          <w:divBdr>
            <w:top w:val="none" w:sz="0" w:space="0" w:color="auto"/>
            <w:left w:val="none" w:sz="0" w:space="0" w:color="auto"/>
            <w:bottom w:val="none" w:sz="0" w:space="0" w:color="auto"/>
            <w:right w:val="none" w:sz="0" w:space="0" w:color="auto"/>
          </w:divBdr>
          <w:divsChild>
            <w:div w:id="1419521359">
              <w:marLeft w:val="0"/>
              <w:marRight w:val="0"/>
              <w:marTop w:val="0"/>
              <w:marBottom w:val="0"/>
              <w:divBdr>
                <w:top w:val="none" w:sz="0" w:space="0" w:color="auto"/>
                <w:left w:val="none" w:sz="0" w:space="0" w:color="auto"/>
                <w:bottom w:val="none" w:sz="0" w:space="0" w:color="auto"/>
                <w:right w:val="none" w:sz="0" w:space="0" w:color="auto"/>
              </w:divBdr>
            </w:div>
          </w:divsChild>
        </w:div>
        <w:div w:id="2001696425">
          <w:marLeft w:val="480"/>
          <w:marRight w:val="0"/>
          <w:marTop w:val="0"/>
          <w:marBottom w:val="80"/>
          <w:divBdr>
            <w:top w:val="none" w:sz="0" w:space="0" w:color="auto"/>
            <w:left w:val="none" w:sz="0" w:space="0" w:color="auto"/>
            <w:bottom w:val="none" w:sz="0" w:space="0" w:color="auto"/>
            <w:right w:val="none" w:sz="0" w:space="0" w:color="auto"/>
          </w:divBdr>
          <w:divsChild>
            <w:div w:id="17492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5503">
      <w:bodyDiv w:val="1"/>
      <w:marLeft w:val="0"/>
      <w:marRight w:val="0"/>
      <w:marTop w:val="0"/>
      <w:marBottom w:val="0"/>
      <w:divBdr>
        <w:top w:val="none" w:sz="0" w:space="0" w:color="auto"/>
        <w:left w:val="none" w:sz="0" w:space="0" w:color="auto"/>
        <w:bottom w:val="none" w:sz="0" w:space="0" w:color="auto"/>
        <w:right w:val="none" w:sz="0" w:space="0" w:color="auto"/>
      </w:divBdr>
    </w:div>
    <w:div w:id="2052612116">
      <w:bodyDiv w:val="1"/>
      <w:marLeft w:val="0"/>
      <w:marRight w:val="0"/>
      <w:marTop w:val="0"/>
      <w:marBottom w:val="0"/>
      <w:divBdr>
        <w:top w:val="none" w:sz="0" w:space="0" w:color="auto"/>
        <w:left w:val="none" w:sz="0" w:space="0" w:color="auto"/>
        <w:bottom w:val="none" w:sz="0" w:space="0" w:color="auto"/>
        <w:right w:val="none" w:sz="0" w:space="0" w:color="auto"/>
      </w:divBdr>
    </w:div>
    <w:div w:id="21082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4872F-43C0-496B-9250-74486871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14987</TotalTime>
  <Pages>9</Pages>
  <Words>2582</Words>
  <Characters>14174</Characters>
  <Application>Microsoft Office Word</Application>
  <DocSecurity>0</DocSecurity>
  <Lines>460</Lines>
  <Paragraphs>189</Paragraphs>
  <ScaleCrop>false</ScaleCrop>
  <HeadingPairs>
    <vt:vector size="2" baseType="variant">
      <vt:variant>
        <vt:lpstr>Title</vt:lpstr>
      </vt:variant>
      <vt:variant>
        <vt:i4>1</vt:i4>
      </vt:variant>
    </vt:vector>
  </HeadingPairs>
  <TitlesOfParts>
    <vt:vector size="1" baseType="lpstr">
      <vt:lpstr/>
    </vt:vector>
  </TitlesOfParts>
  <Company>LSS</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Goh</dc:creator>
  <cp:keywords/>
  <dc:description/>
  <cp:lastModifiedBy>Patrycja KOSC</cp:lastModifiedBy>
  <cp:revision>1304</cp:revision>
  <cp:lastPrinted>2023-09-21T01:23:00Z</cp:lastPrinted>
  <dcterms:created xsi:type="dcterms:W3CDTF">2023-09-04T02:49:00Z</dcterms:created>
  <dcterms:modified xsi:type="dcterms:W3CDTF">2025-07-01T09:14:00Z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0fb1c603deabab58a596df78d1d9fb8abc0748b866b0c16012abd5e31574ac68</vt:lpwstr>
  </property>
</Properties>
</file>