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00A7212A" w:rsidRPr="00010E85">
          <w:rPr>
            <w:rStyle w:val="Hyperlink"/>
            <w:rFonts w:ascii="Garamond" w:hAnsi="Garamond"/>
            <w:b/>
            <w:szCs w:val="24"/>
            <w:lang w:val="fr-FR"/>
          </w:rPr>
          <w:t>adceag@hklawsoc.org.hk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Pr="00674564" w:rsidRDefault="00A605B5" w:rsidP="00674564">
      <w:pPr>
        <w:ind w:left="720" w:hanging="720"/>
        <w:rPr>
          <w:rFonts w:ascii="Garamond" w:hAnsi="Garamond"/>
          <w:b/>
          <w:sz w:val="28"/>
          <w:szCs w:val="28"/>
          <w:lang w:eastAsia="zh-HK"/>
        </w:rPr>
      </w:pPr>
      <w:r>
        <w:rPr>
          <w:rFonts w:ascii="Garamond" w:hAnsi="Garamond"/>
          <w:b/>
          <w:szCs w:val="24"/>
          <w:lang w:val="en-HK"/>
        </w:rPr>
        <w:t xml:space="preserve">Re: </w:t>
      </w:r>
      <w:r>
        <w:rPr>
          <w:rFonts w:ascii="Garamond" w:hAnsi="Garamond"/>
          <w:b/>
          <w:szCs w:val="24"/>
          <w:lang w:val="en-HK"/>
        </w:rPr>
        <w:tab/>
      </w:r>
      <w:r w:rsidRPr="00674564">
        <w:rPr>
          <w:rFonts w:ascii="Garamond" w:hAnsi="Garamond"/>
          <w:b/>
          <w:szCs w:val="24"/>
        </w:rPr>
        <w:t xml:space="preserve">Registration as </w:t>
      </w:r>
      <w:r w:rsidR="00E53408">
        <w:rPr>
          <w:rFonts w:ascii="Garamond" w:hAnsi="Garamond"/>
          <w:b/>
          <w:szCs w:val="24"/>
        </w:rPr>
        <w:t xml:space="preserve">a facilitator of </w:t>
      </w:r>
      <w:r w:rsidRPr="00674564">
        <w:rPr>
          <w:rFonts w:ascii="Garamond" w:hAnsi="Garamond"/>
          <w:b/>
          <w:szCs w:val="24"/>
        </w:rPr>
        <w:t>Teen Talk 202</w:t>
      </w:r>
      <w:r w:rsidR="00674564" w:rsidRPr="00674564">
        <w:rPr>
          <w:rFonts w:ascii="Garamond" w:hAnsi="Garamond"/>
          <w:b/>
          <w:szCs w:val="24"/>
        </w:rPr>
        <w:t>2/23 “Leadership Winter Camp Award</w:t>
      </w:r>
      <w:r w:rsidR="00674564">
        <w:rPr>
          <w:rFonts w:ascii="Garamond" w:hAnsi="Garamond"/>
          <w:b/>
          <w:szCs w:val="24"/>
        </w:rPr>
        <w:t xml:space="preserve"> </w:t>
      </w:r>
      <w:proofErr w:type="spellStart"/>
      <w:r w:rsidR="00674564" w:rsidRPr="00674564">
        <w:rPr>
          <w:rFonts w:ascii="Garamond" w:hAnsi="Garamond"/>
          <w:b/>
          <w:szCs w:val="24"/>
        </w:rPr>
        <w:t>Programme</w:t>
      </w:r>
      <w:proofErr w:type="spellEnd"/>
      <w:r w:rsidR="00674564" w:rsidRPr="00674564">
        <w:rPr>
          <w:rFonts w:ascii="Garamond" w:hAnsi="Garamond"/>
          <w:b/>
          <w:szCs w:val="24"/>
        </w:rPr>
        <w:t>”</w:t>
      </w:r>
      <w:r w:rsidR="00674564">
        <w:rPr>
          <w:rFonts w:ascii="Garamond" w:hAnsi="Garamond"/>
          <w:b/>
          <w:szCs w:val="24"/>
        </w:rPr>
        <w:t xml:space="preserve">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3A43F2" w:rsidRDefault="003A43F2" w:rsidP="00A605B5">
      <w:pPr>
        <w:rPr>
          <w:i/>
          <w:szCs w:val="24"/>
          <w:lang w:val="fr-FR"/>
        </w:rPr>
      </w:pPr>
      <w:r w:rsidRPr="007074E6">
        <w:rPr>
          <w:i/>
          <w:szCs w:val="24"/>
          <w:lang w:val="fr-FR"/>
        </w:rPr>
        <w:t>* Solicitor</w:t>
      </w:r>
      <w:r w:rsidR="004F4C23" w:rsidRPr="007074E6">
        <w:rPr>
          <w:i/>
          <w:szCs w:val="24"/>
          <w:lang w:val="fr-FR"/>
        </w:rPr>
        <w:t>s</w:t>
      </w:r>
      <w:r w:rsidRPr="007074E6">
        <w:rPr>
          <w:i/>
          <w:szCs w:val="24"/>
          <w:lang w:val="fr-FR"/>
        </w:rPr>
        <w:t>, trainee solicitor</w:t>
      </w:r>
      <w:r w:rsidR="004F4C23" w:rsidRPr="007074E6">
        <w:rPr>
          <w:i/>
          <w:szCs w:val="24"/>
          <w:lang w:val="fr-FR"/>
        </w:rPr>
        <w:t>s</w:t>
      </w:r>
      <w:r w:rsidRPr="007074E6">
        <w:rPr>
          <w:i/>
          <w:szCs w:val="24"/>
          <w:lang w:val="fr-FR"/>
        </w:rPr>
        <w:t xml:space="preserve"> and student member</w:t>
      </w:r>
      <w:r w:rsidR="004F4C23" w:rsidRPr="007074E6">
        <w:rPr>
          <w:i/>
          <w:szCs w:val="24"/>
          <w:lang w:val="fr-FR"/>
        </w:rPr>
        <w:t>s</w:t>
      </w:r>
      <w:r w:rsidRPr="007074E6">
        <w:rPr>
          <w:i/>
          <w:szCs w:val="24"/>
          <w:lang w:val="fr-FR"/>
        </w:rPr>
        <w:t xml:space="preserve"> are welcome to </w:t>
      </w:r>
      <w:r w:rsidR="004F4C23" w:rsidRPr="007074E6">
        <w:rPr>
          <w:i/>
          <w:szCs w:val="24"/>
          <w:lang w:val="fr-FR"/>
        </w:rPr>
        <w:t>be facilitators</w:t>
      </w:r>
      <w:r w:rsidRPr="007074E6">
        <w:rPr>
          <w:i/>
          <w:szCs w:val="24"/>
          <w:lang w:val="fr-FR"/>
        </w:rPr>
        <w:t>.</w:t>
      </w: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674564" w:rsidRPr="00674564" w:rsidRDefault="00674564" w:rsidP="00DF7D72">
            <w:pPr>
              <w:rPr>
                <w:rFonts w:ascii="Garamond" w:hAnsi="Garamond"/>
                <w:b/>
                <w:szCs w:val="24"/>
              </w:rPr>
            </w:pPr>
            <w:r>
              <w:rPr>
                <w:rFonts w:ascii="Garamond" w:hAnsi="Garamond"/>
                <w:b/>
                <w:szCs w:val="24"/>
              </w:rPr>
              <w:t xml:space="preserve">A. </w:t>
            </w:r>
            <w:r w:rsidRPr="00674564">
              <w:rPr>
                <w:rFonts w:ascii="Garamond" w:hAnsi="Garamond"/>
                <w:b/>
                <w:szCs w:val="24"/>
              </w:rPr>
              <w:t>Personal Information:</w:t>
            </w:r>
          </w:p>
          <w:p w:rsidR="00674564" w:rsidRDefault="00674564"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p w:rsidR="00974640" w:rsidRDefault="00974640" w:rsidP="00DF7D72">
            <w:pPr>
              <w:rPr>
                <w:rFonts w:ascii="Garamond" w:hAnsi="Garamond"/>
                <w:szCs w:val="24"/>
              </w:rPr>
            </w:pPr>
          </w:p>
          <w:p w:rsidR="00674564" w:rsidRDefault="00674564" w:rsidP="00DF7D72">
            <w:pPr>
              <w:rPr>
                <w:rFonts w:ascii="Garamond" w:hAnsi="Garamond"/>
                <w:b/>
                <w:szCs w:val="24"/>
              </w:rPr>
            </w:pPr>
            <w:r>
              <w:rPr>
                <w:rFonts w:ascii="Garamond" w:hAnsi="Garamond"/>
                <w:b/>
                <w:szCs w:val="24"/>
              </w:rPr>
              <w:t xml:space="preserve">B. </w:t>
            </w:r>
            <w:r w:rsidR="00424C47">
              <w:rPr>
                <w:rFonts w:ascii="Garamond" w:hAnsi="Garamond"/>
                <w:b/>
                <w:szCs w:val="24"/>
              </w:rPr>
              <w:t>Availability</w:t>
            </w:r>
            <w:r w:rsidRPr="00674564">
              <w:rPr>
                <w:rFonts w:ascii="Garamond" w:hAnsi="Garamond"/>
                <w:b/>
                <w:szCs w:val="24"/>
              </w:rPr>
              <w:t xml:space="preserve"> </w:t>
            </w:r>
          </w:p>
          <w:p w:rsidR="00974640" w:rsidRPr="00674564" w:rsidRDefault="00974640" w:rsidP="00DF7D72">
            <w:pPr>
              <w:rPr>
                <w:rFonts w:ascii="Garamond" w:hAnsi="Garamond"/>
                <w:b/>
                <w:szCs w:val="24"/>
              </w:rPr>
            </w:pPr>
          </w:p>
          <w:p w:rsidR="00674564" w:rsidRPr="007905F7" w:rsidRDefault="00674564" w:rsidP="00674564">
            <w:pPr>
              <w:rPr>
                <w:rFonts w:ascii="Garamond" w:hAnsi="Garamond"/>
                <w:i/>
                <w:szCs w:val="24"/>
              </w:rPr>
            </w:pPr>
            <w:r w:rsidRPr="007905F7">
              <w:rPr>
                <w:rFonts w:ascii="Garamond" w:hAnsi="Garamond"/>
                <w:i/>
                <w:szCs w:val="24"/>
              </w:rPr>
              <w:t>(Please</w:t>
            </w:r>
            <w:r w:rsidR="00424C47">
              <w:rPr>
                <w:rFonts w:ascii="Garamond" w:hAnsi="Garamond"/>
                <w:i/>
                <w:szCs w:val="24"/>
              </w:rPr>
              <w:t xml:space="preserve"> tick to indicate your availability</w:t>
            </w:r>
            <w:r w:rsidRPr="007905F7">
              <w:rPr>
                <w:rFonts w:ascii="Garamond" w:hAnsi="Garamond"/>
                <w:i/>
                <w:szCs w:val="24"/>
              </w:rPr>
              <w:t>.</w:t>
            </w:r>
            <w:r w:rsidR="00424C47">
              <w:rPr>
                <w:rFonts w:ascii="Garamond" w:hAnsi="Garamond"/>
                <w:i/>
                <w:szCs w:val="24"/>
              </w:rPr>
              <w:t xml:space="preserve"> You are welcome to attend all </w:t>
            </w:r>
            <w:r w:rsidR="00817F49">
              <w:rPr>
                <w:rFonts w:ascii="Garamond" w:hAnsi="Garamond"/>
                <w:i/>
                <w:szCs w:val="24"/>
              </w:rPr>
              <w:t>two</w:t>
            </w:r>
            <w:r w:rsidR="00424C47">
              <w:rPr>
                <w:rFonts w:ascii="Garamond" w:hAnsi="Garamond"/>
                <w:i/>
                <w:szCs w:val="24"/>
              </w:rPr>
              <w:t xml:space="preserve"> camps.</w:t>
            </w:r>
            <w:r w:rsidRPr="007905F7">
              <w:rPr>
                <w:rFonts w:ascii="Garamond" w:hAnsi="Garamond"/>
                <w:i/>
                <w:szCs w:val="24"/>
              </w:rPr>
              <w:t>)</w:t>
            </w:r>
          </w:p>
          <w:p w:rsidR="00424C47" w:rsidRDefault="00424C47" w:rsidP="00DF7D72">
            <w:pPr>
              <w:rPr>
                <w:rFonts w:ascii="Garamond" w:hAnsi="Garamond"/>
                <w:szCs w:val="24"/>
              </w:rPr>
            </w:pPr>
          </w:p>
          <w:p w:rsidR="00674564" w:rsidRDefault="00674564" w:rsidP="00674564">
            <w:pPr>
              <w:rPr>
                <w:rFonts w:ascii="Garamond" w:hAnsi="Garamond"/>
                <w:szCs w:val="24"/>
              </w:rPr>
            </w:pPr>
            <w:r w:rsidRPr="00674564">
              <w:rPr>
                <w:rFonts w:ascii="Garamond" w:hAnsi="Garamond"/>
                <w:szCs w:val="24"/>
              </w:rPr>
              <w:t>_____ The Fire and Ambulance Services Academy</w:t>
            </w:r>
            <w:r w:rsidR="00E53408">
              <w:rPr>
                <w:rFonts w:ascii="Garamond" w:hAnsi="Garamond"/>
                <w:szCs w:val="24"/>
              </w:rPr>
              <w:t xml:space="preserve"> (25-26 February 2023)</w:t>
            </w:r>
          </w:p>
          <w:p w:rsidR="0038609A" w:rsidRDefault="0038609A" w:rsidP="00674564">
            <w:pPr>
              <w:rPr>
                <w:rFonts w:ascii="Garamond" w:hAnsi="Garamond"/>
                <w:szCs w:val="24"/>
              </w:rPr>
            </w:pPr>
          </w:p>
          <w:p w:rsidR="0038609A" w:rsidRDefault="0038609A" w:rsidP="0038609A">
            <w:pPr>
              <w:rPr>
                <w:rFonts w:ascii="Garamond" w:hAnsi="Garamond"/>
                <w:szCs w:val="24"/>
              </w:rPr>
            </w:pPr>
            <w:r>
              <w:rPr>
                <w:rFonts w:ascii="Garamond" w:hAnsi="Garamond"/>
                <w:szCs w:val="24"/>
              </w:rPr>
              <w:t>_____ Hong Kong Customs College (1-2 April 2023)</w:t>
            </w:r>
          </w:p>
          <w:p w:rsidR="0038609A" w:rsidRPr="00674564" w:rsidRDefault="0038609A" w:rsidP="00674564">
            <w:pPr>
              <w:rPr>
                <w:rFonts w:ascii="Garamond" w:hAnsi="Garamond"/>
                <w:szCs w:val="24"/>
              </w:rPr>
            </w:pPr>
          </w:p>
          <w:p w:rsidR="00674564" w:rsidRDefault="00674564" w:rsidP="00DF7D72">
            <w:pPr>
              <w:rPr>
                <w:rFonts w:ascii="Garamond" w:hAnsi="Garamond"/>
                <w:szCs w:val="24"/>
              </w:rPr>
            </w:pPr>
          </w:p>
        </w:tc>
        <w:bookmarkStart w:id="0" w:name="_GoBack"/>
        <w:bookmarkEnd w:id="0"/>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lastRenderedPageBreak/>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A8" w:rsidRDefault="007E53A8">
      <w:r>
        <w:separator/>
      </w:r>
    </w:p>
  </w:endnote>
  <w:endnote w:type="continuationSeparator" w:id="0">
    <w:p w:rsidR="007E53A8" w:rsidRDefault="007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A8" w:rsidRDefault="007E53A8">
      <w:r>
        <w:separator/>
      </w:r>
    </w:p>
  </w:footnote>
  <w:footnote w:type="continuationSeparator" w:id="0">
    <w:p w:rsidR="007E53A8" w:rsidRDefault="007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lang w:eastAsia="zh-CN"/>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817F49">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B5"/>
    <w:rsid w:val="001F6B69"/>
    <w:rsid w:val="002E5670"/>
    <w:rsid w:val="0038609A"/>
    <w:rsid w:val="003A43F2"/>
    <w:rsid w:val="003C4531"/>
    <w:rsid w:val="00424C47"/>
    <w:rsid w:val="004F4C23"/>
    <w:rsid w:val="005C3886"/>
    <w:rsid w:val="00610AEF"/>
    <w:rsid w:val="00674564"/>
    <w:rsid w:val="007074E6"/>
    <w:rsid w:val="007E53A8"/>
    <w:rsid w:val="00817F49"/>
    <w:rsid w:val="00974640"/>
    <w:rsid w:val="009F37A2"/>
    <w:rsid w:val="00A605B5"/>
    <w:rsid w:val="00A7212A"/>
    <w:rsid w:val="00A93EAD"/>
    <w:rsid w:val="00A95F6A"/>
    <w:rsid w:val="00AD02A9"/>
    <w:rsid w:val="00BD6368"/>
    <w:rsid w:val="00D155B3"/>
    <w:rsid w:val="00E27E33"/>
    <w:rsid w:val="00E53408"/>
    <w:rsid w:val="00FB7D92"/>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6E261B75"/>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 w:type="character" w:styleId="UnresolvedMention">
    <w:name w:val="Unresolved Mention"/>
    <w:basedOn w:val="DefaultParagraphFont"/>
    <w:uiPriority w:val="99"/>
    <w:semiHidden/>
    <w:unhideWhenUsed/>
    <w:rsid w:val="00A7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ceag@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80EB331-2821-4B86-BD4A-61CB2CC37C2B}"/>
</file>

<file path=customXml/itemProps2.xml><?xml version="1.0" encoding="utf-8"?>
<ds:datastoreItem xmlns:ds="http://schemas.openxmlformats.org/officeDocument/2006/customXml" ds:itemID="{57B5C22A-4162-4DAC-B99C-52D4798C0E16}"/>
</file>

<file path=customXml/itemProps3.xml><?xml version="1.0" encoding="utf-8"?>
<ds:datastoreItem xmlns:ds="http://schemas.openxmlformats.org/officeDocument/2006/customXml" ds:itemID="{9ABF971E-11E8-46C3-9489-35BBFC78AE3F}"/>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5</cp:revision>
  <dcterms:created xsi:type="dcterms:W3CDTF">2022-12-30T06:44:00Z</dcterms:created>
  <dcterms:modified xsi:type="dcterms:W3CDTF">2023-02-01T07:01:00Z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