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C26C45" w:rsidRPr="004E5354" w:rsidRDefault="00C26C45" w:rsidP="00C26C45">
      <w:pPr>
        <w:spacing w:line="260" w:lineRule="exact"/>
        <w:jc w:val="center"/>
        <w:rPr>
          <w:b/>
          <w:sz w:val="26"/>
          <w:szCs w:val="26"/>
        </w:rPr>
      </w:pPr>
      <w:r w:rsidRPr="004E5354">
        <w:rPr>
          <w:b/>
          <w:sz w:val="26"/>
          <w:szCs w:val="26"/>
        </w:rPr>
        <w:t xml:space="preserve">Indication of Interest for appointment as </w:t>
      </w:r>
      <w:r>
        <w:rPr>
          <w:b/>
          <w:sz w:val="26"/>
          <w:szCs w:val="26"/>
        </w:rPr>
        <w:t xml:space="preserve">Alternate </w:t>
      </w:r>
      <w:r w:rsidRPr="004E5354">
        <w:rPr>
          <w:b/>
          <w:sz w:val="26"/>
          <w:szCs w:val="26"/>
        </w:rPr>
        <w:t xml:space="preserve">External Examiner </w:t>
      </w:r>
      <w:r>
        <w:rPr>
          <w:b/>
          <w:sz w:val="26"/>
          <w:szCs w:val="26"/>
        </w:rPr>
        <w:t>for</w:t>
      </w:r>
      <w:r w:rsidRPr="004E5354">
        <w:rPr>
          <w:b/>
          <w:sz w:val="26"/>
          <w:szCs w:val="26"/>
        </w:rPr>
        <w:t xml:space="preserve"> the Postgraduate Certificate in Laws ("PCLL") </w:t>
      </w:r>
      <w:proofErr w:type="spellStart"/>
      <w:r>
        <w:rPr>
          <w:b/>
          <w:sz w:val="26"/>
          <w:szCs w:val="26"/>
        </w:rPr>
        <w:t>Programme</w:t>
      </w:r>
      <w:proofErr w:type="spellEnd"/>
      <w:r w:rsidRPr="004E5354">
        <w:rPr>
          <w:b/>
          <w:sz w:val="26"/>
          <w:szCs w:val="26"/>
        </w:rPr>
        <w:t xml:space="preserve"> </w:t>
      </w:r>
    </w:p>
    <w:p w:rsidR="00C26C45" w:rsidRDefault="00C26C45" w:rsidP="00C26C45">
      <w:pPr>
        <w:pBdr>
          <w:bottom w:val="single" w:sz="12" w:space="1" w:color="auto"/>
        </w:pBdr>
        <w:spacing w:line="260" w:lineRule="exact"/>
        <w:ind w:firstLine="720"/>
        <w:rPr>
          <w:b/>
          <w:szCs w:val="24"/>
        </w:rPr>
      </w:pPr>
    </w:p>
    <w:p w:rsidR="00C26C45" w:rsidRDefault="00C26C45" w:rsidP="00EA2609">
      <w:pPr>
        <w:tabs>
          <w:tab w:val="left" w:pos="450"/>
        </w:tabs>
        <w:spacing w:line="260" w:lineRule="exact"/>
        <w:rPr>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2C76B9">
        <w:rPr>
          <w:sz w:val="22"/>
          <w:szCs w:val="22"/>
        </w:rPr>
        <w:t>23</w:t>
      </w:r>
      <w:r w:rsidR="005322CD" w:rsidRPr="005322CD">
        <w:rPr>
          <w:sz w:val="22"/>
          <w:szCs w:val="22"/>
        </w:rPr>
        <w:t>-</w:t>
      </w:r>
      <w:r w:rsidR="0002091D">
        <w:rPr>
          <w:sz w:val="22"/>
          <w:szCs w:val="22"/>
        </w:rPr>
        <w:t>443</w:t>
      </w:r>
      <w:bookmarkStart w:id="0" w:name="_GoBack"/>
      <w:bookmarkEnd w:id="0"/>
      <w:r w:rsidR="005322CD" w:rsidRPr="005322CD">
        <w:rPr>
          <w:sz w:val="22"/>
          <w:szCs w:val="22"/>
        </w:rPr>
        <w:t xml:space="preserve"> (SD) dated </w:t>
      </w:r>
      <w:r w:rsidR="00B40535">
        <w:rPr>
          <w:sz w:val="22"/>
          <w:szCs w:val="22"/>
        </w:rPr>
        <w:t>13 July 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 xml:space="preserve">interested in applying as </w:t>
      </w:r>
      <w:r w:rsidR="00C26C45">
        <w:rPr>
          <w:sz w:val="22"/>
          <w:szCs w:val="22"/>
        </w:rPr>
        <w:t xml:space="preserve">Alternate External Examiner for the PCLL </w:t>
      </w:r>
      <w:proofErr w:type="spellStart"/>
      <w:r w:rsidR="00C26C45">
        <w:rPr>
          <w:sz w:val="22"/>
          <w:szCs w:val="22"/>
        </w:rPr>
        <w:t>Programme</w:t>
      </w:r>
      <w:proofErr w:type="spellEnd"/>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E94FA4">
        <w:rPr>
          <w:sz w:val="22"/>
          <w:szCs w:val="22"/>
        </w:rPr>
        <w:t xml:space="preserve">commercial and company </w:t>
      </w:r>
      <w:r w:rsidR="003814E1" w:rsidRPr="009F4183">
        <w:rPr>
          <w:sz w:val="22"/>
          <w:szCs w:val="22"/>
        </w:rPr>
        <w:t>law</w:t>
      </w:r>
      <w:r w:rsidR="00E94FA4" w:rsidRPr="009F4183">
        <w:rPr>
          <w:sz w:val="22"/>
          <w:szCs w:val="22"/>
        </w:rPr>
        <w:t xml:space="preserve">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w:t>
      </w:r>
      <w:r w:rsidR="005C51DB">
        <w:rPr>
          <w:sz w:val="22"/>
          <w:szCs w:val="22"/>
        </w:rPr>
        <w:t xml:space="preserve"> Alternate External </w:t>
      </w:r>
      <w:r w:rsidR="00690CD7" w:rsidRPr="00040086">
        <w:rPr>
          <w:sz w:val="22"/>
          <w:szCs w:val="22"/>
        </w:rPr>
        <w:t>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81D" w:rsidRDefault="002D581D" w:rsidP="00414D4D">
      <w:r>
        <w:separator/>
      </w:r>
    </w:p>
  </w:endnote>
  <w:endnote w:type="continuationSeparator" w:id="0">
    <w:p w:rsidR="002D581D" w:rsidRDefault="002D581D"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81D" w:rsidRDefault="002D581D" w:rsidP="00414D4D">
      <w:r>
        <w:separator/>
      </w:r>
    </w:p>
  </w:footnote>
  <w:footnote w:type="continuationSeparator" w:id="0">
    <w:p w:rsidR="002D581D" w:rsidRDefault="002D581D"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2091D"/>
    <w:rsid w:val="00040086"/>
    <w:rsid w:val="00041488"/>
    <w:rsid w:val="000832E0"/>
    <w:rsid w:val="00090F7C"/>
    <w:rsid w:val="000B4D83"/>
    <w:rsid w:val="000D3C59"/>
    <w:rsid w:val="000D6143"/>
    <w:rsid w:val="00122C1F"/>
    <w:rsid w:val="0013460C"/>
    <w:rsid w:val="001701F8"/>
    <w:rsid w:val="00174AA6"/>
    <w:rsid w:val="001B4740"/>
    <w:rsid w:val="001B6157"/>
    <w:rsid w:val="001C4172"/>
    <w:rsid w:val="001C766F"/>
    <w:rsid w:val="001F44DD"/>
    <w:rsid w:val="00202EFF"/>
    <w:rsid w:val="00210923"/>
    <w:rsid w:val="00213757"/>
    <w:rsid w:val="002379A6"/>
    <w:rsid w:val="00246A9F"/>
    <w:rsid w:val="002543EC"/>
    <w:rsid w:val="002962F3"/>
    <w:rsid w:val="002A0091"/>
    <w:rsid w:val="002A1517"/>
    <w:rsid w:val="002A5262"/>
    <w:rsid w:val="002C76B9"/>
    <w:rsid w:val="002D581D"/>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4317"/>
    <w:rsid w:val="004D55F9"/>
    <w:rsid w:val="004D5D23"/>
    <w:rsid w:val="004F15E8"/>
    <w:rsid w:val="004F21E8"/>
    <w:rsid w:val="00524C2F"/>
    <w:rsid w:val="005322CD"/>
    <w:rsid w:val="00537B2E"/>
    <w:rsid w:val="00553051"/>
    <w:rsid w:val="0057110D"/>
    <w:rsid w:val="005A144D"/>
    <w:rsid w:val="005C51DB"/>
    <w:rsid w:val="005C693E"/>
    <w:rsid w:val="0060038D"/>
    <w:rsid w:val="0062541E"/>
    <w:rsid w:val="00640208"/>
    <w:rsid w:val="00662FAC"/>
    <w:rsid w:val="0067433C"/>
    <w:rsid w:val="00675A8E"/>
    <w:rsid w:val="00676E86"/>
    <w:rsid w:val="00690884"/>
    <w:rsid w:val="00690CD7"/>
    <w:rsid w:val="006A75EF"/>
    <w:rsid w:val="006E7D54"/>
    <w:rsid w:val="006F2E64"/>
    <w:rsid w:val="00705BC2"/>
    <w:rsid w:val="0071133E"/>
    <w:rsid w:val="00723CE5"/>
    <w:rsid w:val="0073219F"/>
    <w:rsid w:val="00736AE6"/>
    <w:rsid w:val="00740C84"/>
    <w:rsid w:val="00741FA4"/>
    <w:rsid w:val="0075414F"/>
    <w:rsid w:val="007541BD"/>
    <w:rsid w:val="00762091"/>
    <w:rsid w:val="00770564"/>
    <w:rsid w:val="007C2E99"/>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B777E"/>
    <w:rsid w:val="009D61D8"/>
    <w:rsid w:val="009E7A05"/>
    <w:rsid w:val="009F4183"/>
    <w:rsid w:val="00A146CA"/>
    <w:rsid w:val="00A300CA"/>
    <w:rsid w:val="00A35BC1"/>
    <w:rsid w:val="00A43245"/>
    <w:rsid w:val="00A435BD"/>
    <w:rsid w:val="00A44BDC"/>
    <w:rsid w:val="00A6304B"/>
    <w:rsid w:val="00A6666C"/>
    <w:rsid w:val="00A92EE5"/>
    <w:rsid w:val="00AA24AD"/>
    <w:rsid w:val="00AC7C80"/>
    <w:rsid w:val="00AE034A"/>
    <w:rsid w:val="00AF4921"/>
    <w:rsid w:val="00B20EE4"/>
    <w:rsid w:val="00B40535"/>
    <w:rsid w:val="00B479D9"/>
    <w:rsid w:val="00B52AEC"/>
    <w:rsid w:val="00B57018"/>
    <w:rsid w:val="00B63134"/>
    <w:rsid w:val="00BA06E1"/>
    <w:rsid w:val="00BA34CA"/>
    <w:rsid w:val="00BB366D"/>
    <w:rsid w:val="00BC2ECC"/>
    <w:rsid w:val="00BE671B"/>
    <w:rsid w:val="00C03B6C"/>
    <w:rsid w:val="00C042DD"/>
    <w:rsid w:val="00C1167C"/>
    <w:rsid w:val="00C154A8"/>
    <w:rsid w:val="00C26C45"/>
    <w:rsid w:val="00C33C28"/>
    <w:rsid w:val="00CD0F44"/>
    <w:rsid w:val="00D053C2"/>
    <w:rsid w:val="00D13E5D"/>
    <w:rsid w:val="00D20669"/>
    <w:rsid w:val="00D343EE"/>
    <w:rsid w:val="00D5289B"/>
    <w:rsid w:val="00D534CD"/>
    <w:rsid w:val="00DB2DFA"/>
    <w:rsid w:val="00DE49E3"/>
    <w:rsid w:val="00E02D22"/>
    <w:rsid w:val="00E112DC"/>
    <w:rsid w:val="00E20CF8"/>
    <w:rsid w:val="00E34B80"/>
    <w:rsid w:val="00E50D4B"/>
    <w:rsid w:val="00E60C46"/>
    <w:rsid w:val="00E62F59"/>
    <w:rsid w:val="00E75CAF"/>
    <w:rsid w:val="00E94FA4"/>
    <w:rsid w:val="00EA2609"/>
    <w:rsid w:val="00EB63F4"/>
    <w:rsid w:val="00EE3E94"/>
    <w:rsid w:val="00F20B7A"/>
    <w:rsid w:val="00F61D35"/>
    <w:rsid w:val="00F679C4"/>
    <w:rsid w:val="00F722D5"/>
    <w:rsid w:val="00F764BF"/>
    <w:rsid w:val="00FA0951"/>
    <w:rsid w:val="00FA2357"/>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481C5"/>
  <w15:docId w15:val="{00383519-8662-4F6D-99E4-B89FF2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2C2F-E5B5-4764-A4C5-42261B9EFD5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82AD72F0-9A7F-4474-A71E-63F351EAB2CA}">
  <ds:schemaRefs>
    <ds:schemaRef ds:uri="http://schemas.microsoft.com/sharepoint/v3/contenttype/forms"/>
  </ds:schemaRefs>
</ds:datastoreItem>
</file>

<file path=customXml/itemProps3.xml><?xml version="1.0" encoding="utf-8"?>
<ds:datastoreItem xmlns:ds="http://schemas.openxmlformats.org/officeDocument/2006/customXml" ds:itemID="{F6E5A12F-D3E6-40CF-B7D9-2D2A6E2D0E85}"/>
</file>

<file path=customXml/itemProps4.xml><?xml version="1.0" encoding="utf-8"?>
<ds:datastoreItem xmlns:ds="http://schemas.openxmlformats.org/officeDocument/2006/customXml" ds:itemID="{096BC471-7417-40B1-88F9-2F6E0F10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Reply Slip</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3</cp:revision>
  <cp:lastPrinted>2023-06-27T09:20:00Z</cp:lastPrinted>
  <dcterms:created xsi:type="dcterms:W3CDTF">2023-07-10T01:30:00Z</dcterms:created>
  <dcterms:modified xsi:type="dcterms:W3CDTF">2023-07-10T08:00:00Z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