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B3079" w14:textId="77777777" w:rsidR="002F7C94" w:rsidRDefault="002F7C94" w:rsidP="00132F72">
      <w:pPr>
        <w:spacing w:line="320" w:lineRule="exact"/>
        <w:jc w:val="center"/>
        <w:rPr>
          <w:rFonts w:eastAsia="SimSun" w:hAnsi="SimSun"/>
          <w:b/>
          <w:sz w:val="24"/>
          <w:szCs w:val="24"/>
          <w:lang w:val="en-GB" w:eastAsia="zh-CN"/>
        </w:rPr>
      </w:pPr>
      <w:r w:rsidRPr="002F7C94">
        <w:rPr>
          <w:rFonts w:eastAsia="SimSun" w:hAnsi="SimSun"/>
          <w:b/>
          <w:sz w:val="24"/>
          <w:szCs w:val="24"/>
          <w:lang w:val="en-GB" w:eastAsia="zh-CN"/>
        </w:rPr>
        <w:t>“</w:t>
      </w:r>
      <w:r w:rsidRPr="002F7C94">
        <w:rPr>
          <w:rFonts w:eastAsia="SimSun" w:hAnsi="SimSun"/>
          <w:b/>
          <w:sz w:val="24"/>
          <w:szCs w:val="24"/>
          <w:lang w:val="en-GB" w:eastAsia="zh-CN"/>
        </w:rPr>
        <w:t xml:space="preserve">An Introduction to Legal Services and Risk Management for </w:t>
      </w:r>
    </w:p>
    <w:p w14:paraId="4D95F94B" w14:textId="47FDA120" w:rsidR="002F7C94" w:rsidRPr="002F7C94" w:rsidRDefault="002F7C94" w:rsidP="00132F72">
      <w:pPr>
        <w:spacing w:line="320" w:lineRule="exact"/>
        <w:jc w:val="center"/>
        <w:rPr>
          <w:rFonts w:eastAsia="SimSun" w:hAnsi="SimSun"/>
          <w:b/>
          <w:sz w:val="24"/>
          <w:szCs w:val="24"/>
          <w:lang w:val="en-GB" w:eastAsia="zh-CN"/>
        </w:rPr>
      </w:pPr>
      <w:r w:rsidRPr="002F7C94">
        <w:rPr>
          <w:rFonts w:eastAsia="SimSun" w:hAnsi="SimSun"/>
          <w:b/>
          <w:sz w:val="24"/>
          <w:szCs w:val="24"/>
          <w:lang w:val="en-GB" w:eastAsia="zh-CN"/>
        </w:rPr>
        <w:t>Cross-border Transactions</w:t>
      </w:r>
      <w:r w:rsidRPr="002F7C94">
        <w:rPr>
          <w:rFonts w:eastAsia="SimSun" w:hAnsi="SimSun"/>
          <w:b/>
          <w:sz w:val="24"/>
          <w:szCs w:val="24"/>
          <w:lang w:val="en-GB" w:eastAsia="zh-CN"/>
        </w:rPr>
        <w:t>”</w:t>
      </w:r>
    </w:p>
    <w:p w14:paraId="2967DAFE" w14:textId="5AAE2781" w:rsidR="00132F72" w:rsidRPr="00132F72" w:rsidRDefault="002F7C94" w:rsidP="00132F72">
      <w:pPr>
        <w:spacing w:line="320" w:lineRule="exact"/>
        <w:jc w:val="center"/>
        <w:rPr>
          <w:rFonts w:eastAsia="SimSun" w:hAnsi="SimSun"/>
          <w:b/>
          <w:sz w:val="24"/>
          <w:szCs w:val="24"/>
          <w:lang w:val="en-GB" w:eastAsia="zh-CN"/>
        </w:rPr>
      </w:pPr>
      <w:r>
        <w:rPr>
          <w:rFonts w:eastAsia="SimSun" w:hAnsi="SimSun"/>
          <w:b/>
          <w:sz w:val="24"/>
          <w:szCs w:val="24"/>
          <w:lang w:val="en-GB" w:eastAsia="zh-CN"/>
        </w:rPr>
        <w:t xml:space="preserve">2023 </w:t>
      </w:r>
      <w:r w:rsidR="00132F72">
        <w:rPr>
          <w:rFonts w:eastAsia="SimSun" w:hAnsi="SimSun"/>
          <w:b/>
          <w:sz w:val="24"/>
          <w:szCs w:val="24"/>
          <w:lang w:val="en-GB" w:eastAsia="zh-CN"/>
        </w:rPr>
        <w:t xml:space="preserve">Tentative Course Outline </w:t>
      </w:r>
    </w:p>
    <w:p w14:paraId="1048FDD8" w14:textId="77777777" w:rsidR="00132F72" w:rsidRDefault="00132F72" w:rsidP="00132F72">
      <w:pPr>
        <w:spacing w:line="320" w:lineRule="exact"/>
        <w:jc w:val="center"/>
        <w:rPr>
          <w:rFonts w:eastAsia="SimSun" w:hAnsi="SimSun"/>
          <w:b/>
          <w:sz w:val="24"/>
          <w:szCs w:val="24"/>
          <w:lang w:val="en-GB" w:eastAsia="zh-CN"/>
        </w:rPr>
      </w:pPr>
    </w:p>
    <w:tbl>
      <w:tblPr>
        <w:tblW w:w="10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27" w:type="dxa"/>
        </w:tblCellMar>
        <w:tblLook w:val="04A0" w:firstRow="1" w:lastRow="0" w:firstColumn="1" w:lastColumn="0" w:noHBand="0" w:noVBand="1"/>
      </w:tblPr>
      <w:tblGrid>
        <w:gridCol w:w="9198"/>
        <w:gridCol w:w="1342"/>
      </w:tblGrid>
      <w:tr w:rsidR="00132F72" w:rsidRPr="00236E89" w14:paraId="2AA00C4D" w14:textId="77777777" w:rsidTr="003D79D0">
        <w:trPr>
          <w:jc w:val="center"/>
        </w:trPr>
        <w:tc>
          <w:tcPr>
            <w:tcW w:w="9198" w:type="dxa"/>
            <w:shd w:val="clear" w:color="auto" w:fill="DBE5F1"/>
          </w:tcPr>
          <w:p w14:paraId="5B3F0A74" w14:textId="77777777" w:rsidR="00132F72" w:rsidRPr="00236E89" w:rsidRDefault="00132F72" w:rsidP="002F7C94">
            <w:pPr>
              <w:spacing w:line="340" w:lineRule="exact"/>
              <w:rPr>
                <w:b/>
                <w:u w:val="single"/>
              </w:rPr>
            </w:pPr>
            <w:r>
              <w:rPr>
                <w:b/>
                <w:sz w:val="24"/>
                <w:szCs w:val="24"/>
                <w:u w:val="single"/>
                <w:lang w:val="en-GB"/>
              </w:rPr>
              <w:t>Lecture</w:t>
            </w:r>
          </w:p>
        </w:tc>
        <w:tc>
          <w:tcPr>
            <w:tcW w:w="1342" w:type="dxa"/>
            <w:shd w:val="clear" w:color="auto" w:fill="DBE5F1"/>
          </w:tcPr>
          <w:p w14:paraId="1C80ECD1" w14:textId="77777777" w:rsidR="00132F72" w:rsidRDefault="00132F72" w:rsidP="003D79D0">
            <w:pPr>
              <w:spacing w:line="340" w:lineRule="exact"/>
              <w:jc w:val="center"/>
              <w:rPr>
                <w:b/>
                <w:sz w:val="24"/>
                <w:szCs w:val="24"/>
                <w:u w:val="single"/>
                <w:lang w:val="en-GB"/>
              </w:rPr>
            </w:pPr>
            <w:r>
              <w:rPr>
                <w:b/>
                <w:sz w:val="24"/>
                <w:szCs w:val="24"/>
                <w:u w:val="single"/>
                <w:lang w:val="en-GB"/>
              </w:rPr>
              <w:t>Course hours</w:t>
            </w:r>
          </w:p>
          <w:p w14:paraId="1909DE40" w14:textId="77777777" w:rsidR="00132F72" w:rsidRDefault="00132F72" w:rsidP="003D79D0">
            <w:pPr>
              <w:spacing w:line="340" w:lineRule="exact"/>
              <w:jc w:val="center"/>
              <w:rPr>
                <w:b/>
                <w:sz w:val="24"/>
                <w:szCs w:val="24"/>
                <w:u w:val="single"/>
                <w:lang w:val="en-GB"/>
              </w:rPr>
            </w:pPr>
            <w:r>
              <w:rPr>
                <w:b/>
                <w:sz w:val="24"/>
                <w:szCs w:val="24"/>
                <w:u w:val="single"/>
                <w:lang w:val="en-GB"/>
              </w:rPr>
              <w:t>(32 hrs)</w:t>
            </w:r>
          </w:p>
        </w:tc>
      </w:tr>
      <w:tr w:rsidR="00132F72" w:rsidRPr="004B52D8" w14:paraId="6F3EBF47" w14:textId="77777777" w:rsidTr="003D79D0">
        <w:trPr>
          <w:jc w:val="center"/>
        </w:trPr>
        <w:tc>
          <w:tcPr>
            <w:tcW w:w="9198" w:type="dxa"/>
          </w:tcPr>
          <w:p w14:paraId="5904B1A6" w14:textId="0442C1A8" w:rsidR="00132F72" w:rsidRPr="00355577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55577">
              <w:rPr>
                <w:b/>
                <w:sz w:val="24"/>
                <w:szCs w:val="24"/>
              </w:rPr>
              <w:t xml:space="preserve">Hong Kong Legal System </w:t>
            </w:r>
            <w:r>
              <w:rPr>
                <w:b/>
                <w:sz w:val="24"/>
                <w:szCs w:val="24"/>
              </w:rPr>
              <w:br/>
              <w:t xml:space="preserve">(Lectures 1 &amp; 2) </w:t>
            </w:r>
          </w:p>
          <w:p w14:paraId="242018AE" w14:textId="77777777" w:rsidR="00132F72" w:rsidRPr="00355577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55577">
              <w:rPr>
                <w:rFonts w:hint="eastAsia"/>
                <w:sz w:val="24"/>
                <w:szCs w:val="24"/>
              </w:rPr>
              <w:t>The systems of common law, civil law and Islamic law</w:t>
            </w:r>
          </w:p>
          <w:p w14:paraId="7E5F89D9" w14:textId="77777777" w:rsidR="00132F72" w:rsidRPr="00355577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55577">
              <w:rPr>
                <w:rFonts w:hint="eastAsia"/>
                <w:sz w:val="24"/>
                <w:szCs w:val="24"/>
              </w:rPr>
              <w:t xml:space="preserve">Hong Kong court system </w:t>
            </w:r>
          </w:p>
          <w:p w14:paraId="32384457" w14:textId="77777777" w:rsidR="00132F72" w:rsidRPr="00355577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b/>
                <w:sz w:val="24"/>
                <w:szCs w:val="24"/>
              </w:rPr>
            </w:pPr>
            <w:r w:rsidRPr="00355577">
              <w:rPr>
                <w:rFonts w:hint="eastAsia"/>
                <w:sz w:val="24"/>
                <w:szCs w:val="24"/>
              </w:rPr>
              <w:t>Development of Hong Kong legal system</w:t>
            </w:r>
          </w:p>
          <w:p w14:paraId="33A296D9" w14:textId="77777777" w:rsidR="00132F72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355577">
              <w:rPr>
                <w:sz w:val="24"/>
                <w:szCs w:val="24"/>
              </w:rPr>
              <w:t>Brief comparison between the legal systems in Mainland China and Hong Kong (certain provisions in the Basic Law would be covered)</w:t>
            </w:r>
          </w:p>
          <w:p w14:paraId="7F81C31E" w14:textId="77777777" w:rsidR="00132F72" w:rsidRPr="00355577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355577">
              <w:rPr>
                <w:sz w:val="24"/>
                <w:szCs w:val="24"/>
              </w:rPr>
              <w:t>System and relevant political risks</w:t>
            </w:r>
          </w:p>
        </w:tc>
        <w:tc>
          <w:tcPr>
            <w:tcW w:w="1342" w:type="dxa"/>
          </w:tcPr>
          <w:p w14:paraId="30275042" w14:textId="77777777" w:rsidR="00132F72" w:rsidRPr="004B52D8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355577">
              <w:rPr>
                <w:b/>
                <w:sz w:val="24"/>
                <w:szCs w:val="24"/>
              </w:rPr>
              <w:t>4</w:t>
            </w:r>
          </w:p>
        </w:tc>
      </w:tr>
      <w:tr w:rsidR="00132F72" w:rsidRPr="004B52D8" w14:paraId="6C6A6530" w14:textId="77777777" w:rsidTr="003D79D0">
        <w:trPr>
          <w:jc w:val="center"/>
        </w:trPr>
        <w:tc>
          <w:tcPr>
            <w:tcW w:w="9198" w:type="dxa"/>
          </w:tcPr>
          <w:p w14:paraId="553CF5B0" w14:textId="104A0F89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15796A">
              <w:rPr>
                <w:b/>
                <w:sz w:val="24"/>
                <w:szCs w:val="24"/>
              </w:rPr>
              <w:t>Cross-Border Investment (I) – Contract, Mergers and Acquisitions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  <w:t>(Lectures 3 &amp; 4)</w:t>
            </w:r>
          </w:p>
          <w:p w14:paraId="1EAA342F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Formation of the contract</w:t>
            </w:r>
          </w:p>
          <w:p w14:paraId="02A0C159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 xml:space="preserve">Contract terms (implied term, false statement, the </w:t>
            </w:r>
            <w:proofErr w:type="spellStart"/>
            <w:r w:rsidRPr="0015796A">
              <w:rPr>
                <w:sz w:val="24"/>
                <w:szCs w:val="24"/>
              </w:rPr>
              <w:t>parol</w:t>
            </w:r>
            <w:proofErr w:type="spellEnd"/>
            <w:r w:rsidRPr="0015796A">
              <w:rPr>
                <w:sz w:val="24"/>
                <w:szCs w:val="24"/>
              </w:rPr>
              <w:t xml:space="preserve"> evidence rule, etc.)</w:t>
            </w:r>
          </w:p>
          <w:p w14:paraId="6C2637BD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Consideration of the contract terms (taxation, international agreement, substantive law, etc.)</w:t>
            </w:r>
          </w:p>
          <w:p w14:paraId="113547A6" w14:textId="77777777" w:rsidR="00132F72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Risks and risk management on cross-border contracts</w:t>
            </w:r>
          </w:p>
          <w:p w14:paraId="440A6AC5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Breach of contract</w:t>
            </w:r>
          </w:p>
          <w:p w14:paraId="5EAEDBA2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Termination of contract</w:t>
            </w:r>
          </w:p>
          <w:p w14:paraId="752CCE69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Remedies (compensation for damage such as liquidated damages, specific performance, injunction, etc.)</w:t>
            </w:r>
          </w:p>
          <w:p w14:paraId="52F775F3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Issues related to quasi contract - statutory trust</w:t>
            </w:r>
          </w:p>
        </w:tc>
        <w:tc>
          <w:tcPr>
            <w:tcW w:w="1342" w:type="dxa"/>
          </w:tcPr>
          <w:p w14:paraId="7A74C304" w14:textId="77777777" w:rsidR="00132F72" w:rsidRPr="004B52D8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B50578">
              <w:rPr>
                <w:b/>
                <w:sz w:val="24"/>
                <w:szCs w:val="24"/>
              </w:rPr>
              <w:t>4</w:t>
            </w:r>
          </w:p>
        </w:tc>
      </w:tr>
      <w:tr w:rsidR="00132F72" w:rsidRPr="004B52D8" w14:paraId="3C394DA6" w14:textId="77777777" w:rsidTr="003D79D0">
        <w:trPr>
          <w:jc w:val="center"/>
        </w:trPr>
        <w:tc>
          <w:tcPr>
            <w:tcW w:w="9198" w:type="dxa"/>
          </w:tcPr>
          <w:p w14:paraId="48B8E2A4" w14:textId="35F4A642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15796A">
              <w:rPr>
                <w:b/>
                <w:sz w:val="24"/>
                <w:szCs w:val="24"/>
              </w:rPr>
              <w:t>Cross-Border Investment (II) – Capital Market Regulatory Framework</w:t>
            </w:r>
            <w:r>
              <w:rPr>
                <w:b/>
                <w:sz w:val="24"/>
                <w:szCs w:val="24"/>
              </w:rPr>
              <w:br/>
              <w:t>(Lecture 5)</w:t>
            </w:r>
          </w:p>
          <w:p w14:paraId="77DB7F52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Company law and securities law</w:t>
            </w:r>
          </w:p>
          <w:p w14:paraId="3AB07383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Institutional structure of the capital market</w:t>
            </w:r>
          </w:p>
          <w:p w14:paraId="1E4C32D9" w14:textId="77777777" w:rsidR="00132F72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Classifications - equity, debt and fund</w:t>
            </w:r>
          </w:p>
          <w:p w14:paraId="6C476288" w14:textId="77777777" w:rsidR="00132F72" w:rsidRPr="0015796A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5796A">
              <w:rPr>
                <w:sz w:val="24"/>
                <w:szCs w:val="24"/>
              </w:rPr>
              <w:t>Key regulators</w:t>
            </w:r>
          </w:p>
        </w:tc>
        <w:tc>
          <w:tcPr>
            <w:tcW w:w="1342" w:type="dxa"/>
          </w:tcPr>
          <w:p w14:paraId="099BE1FD" w14:textId="77777777" w:rsidR="00132F72" w:rsidRPr="004B52D8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B50578">
              <w:rPr>
                <w:b/>
                <w:sz w:val="24"/>
                <w:szCs w:val="24"/>
              </w:rPr>
              <w:t>2</w:t>
            </w:r>
          </w:p>
        </w:tc>
      </w:tr>
      <w:tr w:rsidR="00132F72" w:rsidRPr="004B52D8" w14:paraId="384126F8" w14:textId="77777777" w:rsidTr="003D79D0">
        <w:trPr>
          <w:jc w:val="center"/>
        </w:trPr>
        <w:tc>
          <w:tcPr>
            <w:tcW w:w="9198" w:type="dxa"/>
          </w:tcPr>
          <w:p w14:paraId="7D64AF9E" w14:textId="747DC5F7" w:rsidR="00132F72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 xml:space="preserve">Cross-Border Investment (III) – Initial </w:t>
            </w:r>
            <w:r w:rsidR="00A63003">
              <w:rPr>
                <w:b/>
                <w:sz w:val="24"/>
                <w:szCs w:val="24"/>
              </w:rPr>
              <w:t>P</w:t>
            </w:r>
            <w:r w:rsidRPr="00346E94">
              <w:rPr>
                <w:b/>
                <w:sz w:val="24"/>
                <w:szCs w:val="24"/>
              </w:rPr>
              <w:t xml:space="preserve">ublic </w:t>
            </w:r>
            <w:r w:rsidR="00A63003">
              <w:rPr>
                <w:b/>
                <w:sz w:val="24"/>
                <w:szCs w:val="24"/>
              </w:rPr>
              <w:t>O</w:t>
            </w:r>
            <w:bookmarkStart w:id="0" w:name="_GoBack"/>
            <w:bookmarkEnd w:id="0"/>
            <w:r w:rsidRPr="00346E94">
              <w:rPr>
                <w:b/>
                <w:sz w:val="24"/>
                <w:szCs w:val="24"/>
              </w:rPr>
              <w:t>fferings (IPO)</w:t>
            </w:r>
            <w:r>
              <w:rPr>
                <w:b/>
                <w:sz w:val="24"/>
                <w:szCs w:val="24"/>
              </w:rPr>
              <w:br/>
              <w:t>(Lecture 6)</w:t>
            </w:r>
          </w:p>
          <w:p w14:paraId="1AB24A32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Introduction of IPO</w:t>
            </w:r>
          </w:p>
          <w:p w14:paraId="44D51523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Features of IPO in Hong Kong</w:t>
            </w:r>
          </w:p>
          <w:p w14:paraId="3D98C9AA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Regulations of IPO in Hong Kong</w:t>
            </w:r>
          </w:p>
          <w:p w14:paraId="297D5274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Roles of lawyers in IPO</w:t>
            </w:r>
          </w:p>
        </w:tc>
        <w:tc>
          <w:tcPr>
            <w:tcW w:w="1342" w:type="dxa"/>
          </w:tcPr>
          <w:p w14:paraId="47D101DC" w14:textId="77777777" w:rsidR="00132F72" w:rsidRPr="00346E94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2</w:t>
            </w:r>
          </w:p>
        </w:tc>
      </w:tr>
      <w:tr w:rsidR="00132F72" w:rsidRPr="004B52D8" w14:paraId="320A4543" w14:textId="77777777" w:rsidTr="003D79D0">
        <w:trPr>
          <w:jc w:val="center"/>
        </w:trPr>
        <w:tc>
          <w:tcPr>
            <w:tcW w:w="9198" w:type="dxa"/>
          </w:tcPr>
          <w:p w14:paraId="3680CDF6" w14:textId="26302B91" w:rsidR="00132F72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lastRenderedPageBreak/>
              <w:t>Cross-Border Investment (IV) – Special Purpose Acquisition Company (SPAC)</w:t>
            </w:r>
            <w:r>
              <w:rPr>
                <w:b/>
                <w:sz w:val="24"/>
                <w:szCs w:val="24"/>
              </w:rPr>
              <w:br/>
              <w:t>(Lecture 7)</w:t>
            </w:r>
          </w:p>
          <w:p w14:paraId="066A365B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Overview of SPAC</w:t>
            </w:r>
          </w:p>
          <w:p w14:paraId="33B3E852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Liability Risks</w:t>
            </w:r>
          </w:p>
        </w:tc>
        <w:tc>
          <w:tcPr>
            <w:tcW w:w="1342" w:type="dxa"/>
          </w:tcPr>
          <w:p w14:paraId="17E47286" w14:textId="77777777" w:rsidR="00132F72" w:rsidRPr="00346E94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2</w:t>
            </w:r>
          </w:p>
        </w:tc>
      </w:tr>
      <w:tr w:rsidR="00132F72" w:rsidRPr="004B52D8" w14:paraId="0AAE692F" w14:textId="77777777" w:rsidTr="003D79D0">
        <w:trPr>
          <w:jc w:val="center"/>
        </w:trPr>
        <w:tc>
          <w:tcPr>
            <w:tcW w:w="9198" w:type="dxa"/>
          </w:tcPr>
          <w:p w14:paraId="4F0FF939" w14:textId="49037F1C" w:rsidR="00132F72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Criminal Law – Commercial crimes</w:t>
            </w:r>
            <w:r>
              <w:rPr>
                <w:b/>
                <w:sz w:val="24"/>
                <w:szCs w:val="24"/>
              </w:rPr>
              <w:br/>
              <w:t>(Lecture 8)</w:t>
            </w:r>
          </w:p>
          <w:p w14:paraId="32D8F066" w14:textId="77777777" w:rsidR="00132F72" w:rsidRPr="001A6C8E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sz w:val="24"/>
                <w:szCs w:val="24"/>
              </w:rPr>
            </w:pPr>
            <w:r w:rsidRPr="001A6C8E">
              <w:rPr>
                <w:rFonts w:hint="eastAsia"/>
                <w:sz w:val="24"/>
                <w:szCs w:val="24"/>
              </w:rPr>
              <w:t>Anti-money laundering and anti-bribery</w:t>
            </w:r>
          </w:p>
          <w:p w14:paraId="478B5A16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1A6C8E">
              <w:rPr>
                <w:rFonts w:hint="eastAsia"/>
                <w:sz w:val="24"/>
                <w:szCs w:val="24"/>
              </w:rPr>
              <w:t>Financial regulators</w:t>
            </w:r>
          </w:p>
        </w:tc>
        <w:tc>
          <w:tcPr>
            <w:tcW w:w="1342" w:type="dxa"/>
          </w:tcPr>
          <w:p w14:paraId="480BE073" w14:textId="77777777" w:rsidR="00132F72" w:rsidRPr="00346E94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2</w:t>
            </w:r>
          </w:p>
        </w:tc>
      </w:tr>
      <w:tr w:rsidR="00132F72" w:rsidRPr="004B52D8" w14:paraId="6977909C" w14:textId="77777777" w:rsidTr="003D79D0">
        <w:trPr>
          <w:jc w:val="center"/>
        </w:trPr>
        <w:tc>
          <w:tcPr>
            <w:tcW w:w="9198" w:type="dxa"/>
          </w:tcPr>
          <w:p w14:paraId="6005D589" w14:textId="77777777" w:rsidR="00132F72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International Commercial Dispute Resolution</w:t>
            </w:r>
          </w:p>
          <w:p w14:paraId="5ADDE214" w14:textId="31B006D9" w:rsidR="00132F72" w:rsidRPr="00346E94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480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(focusing on International Commercial Arbitration)</w:t>
            </w:r>
            <w:r>
              <w:rPr>
                <w:b/>
                <w:sz w:val="24"/>
                <w:szCs w:val="24"/>
              </w:rPr>
              <w:br/>
              <w:t>(Lectures 9 &amp; 10)</w:t>
            </w:r>
          </w:p>
          <w:p w14:paraId="0D36F608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Different types of dispute resolution methods (arbitration, litigation, mediation/ conciliation, adjudication and expert determination)</w:t>
            </w:r>
          </w:p>
          <w:p w14:paraId="10893F71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The pros and cons of arbitration and litigation</w:t>
            </w:r>
          </w:p>
          <w:p w14:paraId="7C537DCE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Arbitration agreement</w:t>
            </w:r>
          </w:p>
          <w:p w14:paraId="2A0E4B09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Applicable law related to international arbitration</w:t>
            </w:r>
          </w:p>
          <w:p w14:paraId="01617436" w14:textId="77777777" w:rsidR="00132F72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Arbitration through the International Centre for Settlement of Investment Disputes</w:t>
            </w:r>
          </w:p>
          <w:p w14:paraId="12B3EA3A" w14:textId="77777777" w:rsidR="00132F72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676971">
              <w:rPr>
                <w:sz w:val="24"/>
                <w:szCs w:val="24"/>
              </w:rPr>
              <w:t>Enforcement and set-aside of an arbitral award</w:t>
            </w:r>
          </w:p>
          <w:p w14:paraId="1B2D65CD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Risk management</w:t>
            </w:r>
          </w:p>
          <w:p w14:paraId="37A72754" w14:textId="77777777" w:rsidR="00132F72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Conduct and integrity of lawyers</w:t>
            </w:r>
          </w:p>
          <w:p w14:paraId="229C860A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Issues related </w:t>
            </w:r>
            <w:r w:rsidRPr="00BA0732">
              <w:rPr>
                <w:sz w:val="24"/>
                <w:szCs w:val="24"/>
              </w:rPr>
              <w:t>cross-border litigation, reciprocal enforcement and intellectual propert</w:t>
            </w:r>
            <w:r>
              <w:rPr>
                <w:rFonts w:hint="cs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</w:p>
          <w:p w14:paraId="69CEF88F" w14:textId="77777777" w:rsidR="00132F72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Case-studies</w:t>
            </w:r>
          </w:p>
          <w:p w14:paraId="4422785D" w14:textId="77777777" w:rsidR="00132F72" w:rsidRPr="00676971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A0732">
              <w:rPr>
                <w:sz w:val="24"/>
                <w:szCs w:val="24"/>
              </w:rPr>
              <w:t>ractical issues and real-life experiences</w:t>
            </w:r>
            <w:r>
              <w:rPr>
                <w:sz w:val="24"/>
                <w:szCs w:val="24"/>
              </w:rPr>
              <w:t xml:space="preserve"> related to GBA in Commercial Dispute Resolution</w:t>
            </w:r>
          </w:p>
        </w:tc>
        <w:tc>
          <w:tcPr>
            <w:tcW w:w="1342" w:type="dxa"/>
          </w:tcPr>
          <w:p w14:paraId="79706FA2" w14:textId="77777777" w:rsidR="00132F72" w:rsidRPr="00346E94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4</w:t>
            </w:r>
          </w:p>
        </w:tc>
      </w:tr>
      <w:tr w:rsidR="00132F72" w:rsidRPr="004B52D8" w14:paraId="7E07C51F" w14:textId="77777777" w:rsidTr="003D79D0">
        <w:trPr>
          <w:jc w:val="center"/>
        </w:trPr>
        <w:tc>
          <w:tcPr>
            <w:tcW w:w="9198" w:type="dxa"/>
          </w:tcPr>
          <w:p w14:paraId="2AF3AD21" w14:textId="059B1556" w:rsidR="00132F72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Mock Arbitration</w:t>
            </w:r>
          </w:p>
          <w:p w14:paraId="298E322D" w14:textId="382F9738" w:rsidR="00132F72" w:rsidRPr="00132F72" w:rsidRDefault="00132F72" w:rsidP="00132F72">
            <w:pPr>
              <w:pStyle w:val="ListParagraph"/>
              <w:widowControl w:val="0"/>
              <w:suppressAutoHyphens w:val="0"/>
              <w:spacing w:line="340" w:lineRule="exact"/>
              <w:ind w:left="4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(Lectures 11 &amp; 12)</w:t>
            </w:r>
          </w:p>
          <w:p w14:paraId="61459983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Case study of cross-border litigation involving concurrent proceedings in Mainland China, Hong Kong and offshore jurisdictions</w:t>
            </w:r>
          </w:p>
          <w:p w14:paraId="461F1E37" w14:textId="77777777" w:rsidR="00132F72" w:rsidRPr="00346E94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b/>
                <w:sz w:val="24"/>
                <w:szCs w:val="24"/>
              </w:rPr>
            </w:pPr>
            <w:r w:rsidRPr="00346E94">
              <w:rPr>
                <w:sz w:val="24"/>
                <w:szCs w:val="24"/>
              </w:rPr>
              <w:t>Mock arbitration sessions dealing with applications or proceedings of different nature in arbitration proceedings</w:t>
            </w:r>
          </w:p>
        </w:tc>
        <w:tc>
          <w:tcPr>
            <w:tcW w:w="1342" w:type="dxa"/>
          </w:tcPr>
          <w:p w14:paraId="32D705D7" w14:textId="77777777" w:rsidR="00132F72" w:rsidRPr="00346E94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8</w:t>
            </w:r>
          </w:p>
        </w:tc>
      </w:tr>
      <w:tr w:rsidR="00132F72" w:rsidRPr="004B52D8" w14:paraId="6A451F68" w14:textId="77777777" w:rsidTr="003D79D0">
        <w:trPr>
          <w:jc w:val="center"/>
        </w:trPr>
        <w:tc>
          <w:tcPr>
            <w:tcW w:w="9198" w:type="dxa"/>
          </w:tcPr>
          <w:p w14:paraId="0B222310" w14:textId="161143F9" w:rsidR="00132F72" w:rsidRPr="00132F72" w:rsidRDefault="00132F72" w:rsidP="00132F72">
            <w:pPr>
              <w:pStyle w:val="ListParagraph"/>
              <w:widowControl w:val="0"/>
              <w:numPr>
                <w:ilvl w:val="0"/>
                <w:numId w:val="2"/>
              </w:numPr>
              <w:suppressAutoHyphens w:val="0"/>
              <w:spacing w:line="340" w:lineRule="exact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Case Study Exercise on Cross-Border Investment</w:t>
            </w:r>
            <w:r w:rsidRPr="00346E94"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</w:p>
          <w:p w14:paraId="2F696966" w14:textId="3C27C72D" w:rsidR="00132F72" w:rsidRPr="00132F72" w:rsidRDefault="00132F72" w:rsidP="00132F72">
            <w:pPr>
              <w:pStyle w:val="ListParagraph"/>
              <w:widowControl w:val="0"/>
              <w:suppressAutoHyphens w:val="0"/>
              <w:spacing w:line="340" w:lineRule="exact"/>
              <w:ind w:left="4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(Lectures 13 &amp; 14)</w:t>
            </w:r>
          </w:p>
          <w:p w14:paraId="37A7C666" w14:textId="00534882" w:rsidR="00132F72" w:rsidRPr="00132F72" w:rsidRDefault="00132F72" w:rsidP="00132F72">
            <w:pPr>
              <w:pStyle w:val="ListParagraph"/>
              <w:widowControl w:val="0"/>
              <w:numPr>
                <w:ilvl w:val="0"/>
                <w:numId w:val="1"/>
              </w:numPr>
              <w:suppressAutoHyphens w:val="0"/>
              <w:spacing w:line="340" w:lineRule="exact"/>
              <w:ind w:left="965" w:hanging="399"/>
              <w:rPr>
                <w:b/>
                <w:sz w:val="24"/>
                <w:szCs w:val="24"/>
              </w:rPr>
            </w:pPr>
            <w:r w:rsidRPr="00BA0732">
              <w:rPr>
                <w:sz w:val="24"/>
                <w:szCs w:val="24"/>
              </w:rPr>
              <w:t>Use of a combination of real cases and hypothetical case t</w:t>
            </w:r>
            <w:r w:rsidRPr="00132F72">
              <w:rPr>
                <w:sz w:val="24"/>
                <w:szCs w:val="24"/>
              </w:rPr>
              <w:t>o bring out interesting considerations, as well as legal and practical knowledge when conducting cross-border investment</w:t>
            </w:r>
          </w:p>
        </w:tc>
        <w:tc>
          <w:tcPr>
            <w:tcW w:w="1342" w:type="dxa"/>
          </w:tcPr>
          <w:p w14:paraId="3A7309A0" w14:textId="77777777" w:rsidR="00132F72" w:rsidRPr="00346E94" w:rsidRDefault="00132F72" w:rsidP="003D79D0">
            <w:pPr>
              <w:pStyle w:val="ListParagraph"/>
              <w:widowControl w:val="0"/>
              <w:suppressAutoHyphens w:val="0"/>
              <w:spacing w:line="340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346E94">
              <w:rPr>
                <w:b/>
                <w:sz w:val="24"/>
                <w:szCs w:val="24"/>
              </w:rPr>
              <w:t>4</w:t>
            </w:r>
          </w:p>
        </w:tc>
      </w:tr>
    </w:tbl>
    <w:p w14:paraId="78D2C247" w14:textId="77777777" w:rsidR="00132F72" w:rsidRPr="0073196A" w:rsidRDefault="00132F72" w:rsidP="00132F72">
      <w:pPr>
        <w:spacing w:line="320" w:lineRule="exact"/>
        <w:jc w:val="center"/>
        <w:rPr>
          <w:rFonts w:eastAsia="SimSun" w:hAnsi="SimSun"/>
          <w:b/>
          <w:sz w:val="24"/>
          <w:szCs w:val="24"/>
          <w:lang w:eastAsia="zh-CN"/>
        </w:rPr>
      </w:pPr>
    </w:p>
    <w:sectPr w:rsidR="00132F72" w:rsidRPr="0073196A" w:rsidSect="002F7C94">
      <w:pgSz w:w="11906" w:h="16838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6EAD9" w14:textId="77777777" w:rsidR="002F7C94" w:rsidRDefault="002F7C94" w:rsidP="002F7C94">
      <w:r>
        <w:separator/>
      </w:r>
    </w:p>
  </w:endnote>
  <w:endnote w:type="continuationSeparator" w:id="0">
    <w:p w14:paraId="0063B110" w14:textId="77777777" w:rsidR="002F7C94" w:rsidRDefault="002F7C94" w:rsidP="002F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5CBB5" w14:textId="77777777" w:rsidR="002F7C94" w:rsidRDefault="002F7C94" w:rsidP="002F7C94">
      <w:r>
        <w:separator/>
      </w:r>
    </w:p>
  </w:footnote>
  <w:footnote w:type="continuationSeparator" w:id="0">
    <w:p w14:paraId="596DFE3C" w14:textId="77777777" w:rsidR="002F7C94" w:rsidRDefault="002F7C94" w:rsidP="002F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F0C33"/>
    <w:multiLevelType w:val="hybridMultilevel"/>
    <w:tmpl w:val="87D0B8D2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" w15:restartNumberingAfterBreak="0">
    <w:nsid w:val="56D60D86"/>
    <w:multiLevelType w:val="hybridMultilevel"/>
    <w:tmpl w:val="10FC0B96"/>
    <w:lvl w:ilvl="0" w:tplc="6CAEE3C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F72"/>
    <w:rsid w:val="00132F72"/>
    <w:rsid w:val="002F7C94"/>
    <w:rsid w:val="007D19AC"/>
    <w:rsid w:val="00A63003"/>
    <w:rsid w:val="00AA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A6437F"/>
  <w15:chartTrackingRefBased/>
  <w15:docId w15:val="{573189C0-6F89-4BAC-9AE5-6CF73E379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F72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F7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F7C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C94"/>
    <w:rPr>
      <w:rFonts w:ascii="Times New Roman" w:eastAsia="PMingLiU" w:hAnsi="Times New Roman" w:cs="Times New Roman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2F7C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C94"/>
    <w:rPr>
      <w:rFonts w:ascii="Times New Roman" w:eastAsia="PMingLiU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755F69BD-576E-412B-A187-9DFE505E0968}"/>
</file>

<file path=customXml/itemProps2.xml><?xml version="1.0" encoding="utf-8"?>
<ds:datastoreItem xmlns:ds="http://schemas.openxmlformats.org/officeDocument/2006/customXml" ds:itemID="{E4E82B26-1460-4EBF-9548-DC5494F15D17}"/>
</file>

<file path=customXml/itemProps3.xml><?xml version="1.0" encoding="utf-8"?>
<ds:datastoreItem xmlns:ds="http://schemas.openxmlformats.org/officeDocument/2006/customXml" ds:itemID="{C036B283-85B7-491A-B68D-B6F1F14A8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1361</Words>
  <Characters>1552</Characters>
  <Application>Microsoft Office Word</Application>
  <DocSecurity>0</DocSecurity>
  <Lines>73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Banbi CHEN</dc:creator>
  <cp:keywords/>
  <dc:description/>
  <cp:lastModifiedBy>Banbi CHEN</cp:lastModifiedBy>
  <cp:revision>3</cp:revision>
  <cp:lastPrinted>2023-01-20T11:48:00Z</cp:lastPrinted>
  <dcterms:created xsi:type="dcterms:W3CDTF">2023-01-20T11:47:00Z</dcterms:created>
  <dcterms:modified xsi:type="dcterms:W3CDTF">2023-02-20T11:54:00Z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0x0101002EC9C035BBE46541A8D27D0A7B32CE7E</vt:lpwstr>
  </property>
</Properties>
</file>